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5845" w14:textId="77777777" w:rsidR="007B18E1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7B18E1">
        <w:rPr>
          <w:rFonts w:hint="eastAsia"/>
          <w:rtl/>
        </w:rPr>
        <w:t>ב</w:t>
      </w:r>
      <w:r w:rsidR="007B18E1">
        <w:rPr>
          <w:rtl/>
        </w:rPr>
        <w:t xml:space="preserve">' בשבט </w:t>
      </w:r>
      <w:proofErr w:type="spellStart"/>
      <w:r w:rsidR="007B18E1">
        <w:rPr>
          <w:rtl/>
        </w:rPr>
        <w:t>התשפ"ו</w:t>
      </w:r>
      <w:proofErr w:type="spellEnd"/>
      <w:r w:rsidR="007B18E1">
        <w:rPr>
          <w:rtl/>
        </w:rPr>
        <w:br/>
        <w:t>20 בינואר 2026</w:t>
      </w:r>
    </w:p>
    <w:p w14:paraId="2163249B" w14:textId="77777777" w:rsidR="007B18E1" w:rsidRDefault="007B18E1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העת - תעריפים עדכון</w:t>
      </w:r>
      <w:r>
        <w:rPr>
          <w:rtl/>
        </w:rPr>
        <w:br/>
        <w:t>2026-4-2</w:t>
      </w:r>
    </w:p>
    <w:p w14:paraId="3621F1C0" w14:textId="77777777" w:rsidR="00851D4A" w:rsidRDefault="00851D4A" w:rsidP="00851D4A">
      <w:pPr>
        <w:rPr>
          <w:rtl/>
        </w:rPr>
      </w:pPr>
    </w:p>
    <w:p w14:paraId="4B50533C" w14:textId="77777777" w:rsidR="007D3CDE" w:rsidRDefault="007D3CDE" w:rsidP="007D3CDE">
      <w:pPr>
        <w:rPr>
          <w:rtl/>
        </w:rPr>
      </w:pPr>
      <w:r w:rsidRPr="00963945">
        <w:rPr>
          <w:rtl/>
        </w:rPr>
        <w:t>אל:</w:t>
      </w:r>
      <w:r w:rsidRPr="00963945">
        <w:rPr>
          <w:rFonts w:hint="cs"/>
          <w:rtl/>
        </w:rPr>
        <w:t xml:space="preserve"> </w:t>
      </w:r>
      <w:r>
        <w:rPr>
          <w:rFonts w:hint="cs"/>
          <w:rtl/>
        </w:rPr>
        <w:t>מר אלי ביתן - סגן החשב הכללי, משרד האוצר</w:t>
      </w:r>
    </w:p>
    <w:p w14:paraId="6396139D" w14:textId="77777777" w:rsidR="007D3CDE" w:rsidRPr="00963945" w:rsidRDefault="007D3CDE" w:rsidP="007D3CDE">
      <w:pPr>
        <w:ind w:firstLine="368"/>
        <w:rPr>
          <w:rtl/>
        </w:rPr>
      </w:pPr>
      <w:r>
        <w:rPr>
          <w:rFonts w:hint="cs"/>
          <w:rtl/>
        </w:rPr>
        <w:t>המעסיקים במגזר הציבורי</w:t>
      </w:r>
    </w:p>
    <w:p w14:paraId="0F7B60AE" w14:textId="77777777" w:rsidR="007D3CDE" w:rsidRPr="00963945" w:rsidRDefault="007D3CDE" w:rsidP="007D3CDE">
      <w:pPr>
        <w:tabs>
          <w:tab w:val="left" w:pos="3486"/>
          <w:tab w:val="left" w:pos="5896"/>
        </w:tabs>
        <w:rPr>
          <w:rtl/>
        </w:rPr>
      </w:pPr>
    </w:p>
    <w:p w14:paraId="0B38A33E" w14:textId="57F42416" w:rsidR="007D3CDE" w:rsidRPr="00963945" w:rsidRDefault="007D3CDE" w:rsidP="007D3CDE">
      <w:pPr>
        <w:tabs>
          <w:tab w:val="left" w:pos="753"/>
        </w:tabs>
        <w:ind w:left="651" w:hanging="651"/>
        <w:jc w:val="left"/>
        <w:rPr>
          <w:b/>
          <w:bCs/>
          <w:u w:val="single"/>
          <w:rtl/>
        </w:rPr>
      </w:pPr>
      <w:r w:rsidRPr="00963945">
        <w:rPr>
          <w:rFonts w:hint="cs"/>
          <w:rtl/>
        </w:rPr>
        <w:t>הנדון :</w:t>
      </w:r>
      <w:r w:rsidRPr="00963945">
        <w:rPr>
          <w:rtl/>
        </w:rPr>
        <w:tab/>
      </w:r>
      <w:bookmarkStart w:id="2" w:name="About"/>
      <w:bookmarkEnd w:id="2"/>
      <w:r w:rsidR="007B18E1">
        <w:rPr>
          <w:b/>
          <w:bCs/>
          <w:u w:val="single"/>
          <w:rtl/>
        </w:rPr>
        <w:t>תוספת מעונות (זכויות הוריות), עדכון התוספת 2026</w:t>
      </w:r>
    </w:p>
    <w:p w14:paraId="16DB4590" w14:textId="63EA2D6A" w:rsidR="007D3CDE" w:rsidRDefault="007B18E1" w:rsidP="007D3CDE">
      <w:pPr>
        <w:ind w:left="651"/>
        <w:jc w:val="left"/>
        <w:rPr>
          <w:rtl/>
        </w:rPr>
      </w:pPr>
      <w:bookmarkStart w:id="3" w:name="reference"/>
      <w:bookmarkEnd w:id="3"/>
      <w:r>
        <w:rPr>
          <w:rtl/>
        </w:rPr>
        <w:t xml:space="preserve"> </w:t>
      </w:r>
    </w:p>
    <w:p w14:paraId="75085617" w14:textId="77777777" w:rsidR="007D3CDE" w:rsidRPr="00D0780A" w:rsidRDefault="007D3CDE" w:rsidP="007D3CDE">
      <w:pPr>
        <w:spacing w:line="240" w:lineRule="auto"/>
        <w:rPr>
          <w:rtl/>
        </w:rPr>
      </w:pPr>
      <w:bookmarkStart w:id="4" w:name="start"/>
      <w:bookmarkEnd w:id="4"/>
      <w:r w:rsidRPr="00D0780A">
        <w:rPr>
          <w:rFonts w:hint="cs"/>
          <w:rtl/>
        </w:rPr>
        <w:t xml:space="preserve">על פי הקבוע בסעיף 11 להסכם המסגרת מיום 12.1.2011, סכום תוספת מעונות (זכויות הוריות) עד גיל 5 תעודכן החל מיום </w:t>
      </w:r>
      <w:r>
        <w:rPr>
          <w:rFonts w:hint="cs"/>
          <w:b/>
          <w:bCs/>
          <w:rtl/>
        </w:rPr>
        <w:t>1.1.2026</w:t>
      </w:r>
      <w:r w:rsidRPr="00D0780A">
        <w:rPr>
          <w:rFonts w:hint="cs"/>
          <w:rtl/>
        </w:rPr>
        <w:t>, בהתאם לשיעור השינוי במדד (</w:t>
      </w:r>
      <w:r>
        <w:rPr>
          <w:rFonts w:hint="cs"/>
          <w:rtl/>
        </w:rPr>
        <w:t>2.644</w:t>
      </w:r>
      <w:r w:rsidRPr="00D0780A">
        <w:rPr>
          <w:rFonts w:hint="cs"/>
          <w:rtl/>
        </w:rPr>
        <w:t>%)  כדלקמן:</w:t>
      </w:r>
    </w:p>
    <w:p w14:paraId="5BDB93B6" w14:textId="77777777" w:rsidR="007D3CDE" w:rsidRPr="00D0780A" w:rsidRDefault="007D3CDE" w:rsidP="007D3CDE">
      <w:pPr>
        <w:numPr>
          <w:ilvl w:val="1"/>
          <w:numId w:val="8"/>
        </w:numPr>
        <w:spacing w:before="0" w:line="240" w:lineRule="auto"/>
      </w:pPr>
      <w:r w:rsidRPr="00D0780A">
        <w:rPr>
          <w:rFonts w:hint="cs"/>
          <w:rtl/>
        </w:rPr>
        <w:t xml:space="preserve">בעד ילד אחד / ילד ראשון - </w:t>
      </w:r>
      <w:r>
        <w:rPr>
          <w:rFonts w:hint="cs"/>
          <w:rtl/>
        </w:rPr>
        <w:t>372</w:t>
      </w:r>
      <w:r w:rsidRPr="00D0780A">
        <w:rPr>
          <w:rFonts w:hint="cs"/>
          <w:rtl/>
        </w:rPr>
        <w:t xml:space="preserve"> ש"ח לחודש.</w:t>
      </w:r>
    </w:p>
    <w:p w14:paraId="11BE8191" w14:textId="77777777" w:rsidR="007D3CDE" w:rsidRPr="00D0780A" w:rsidRDefault="007D3CDE" w:rsidP="007D3CDE">
      <w:pPr>
        <w:numPr>
          <w:ilvl w:val="1"/>
          <w:numId w:val="8"/>
        </w:numPr>
        <w:spacing w:before="0" w:line="240" w:lineRule="auto"/>
        <w:rPr>
          <w:rtl/>
        </w:rPr>
      </w:pPr>
      <w:r w:rsidRPr="00D0780A">
        <w:rPr>
          <w:rFonts w:hint="cs"/>
          <w:rtl/>
        </w:rPr>
        <w:t xml:space="preserve">בעד ילד שני - </w:t>
      </w:r>
      <w:r>
        <w:rPr>
          <w:rFonts w:hint="cs"/>
          <w:rtl/>
        </w:rPr>
        <w:t>251</w:t>
      </w:r>
      <w:r w:rsidRPr="00D0780A">
        <w:rPr>
          <w:rFonts w:hint="cs"/>
          <w:rtl/>
        </w:rPr>
        <w:t xml:space="preserve"> ש"ח לחודש.</w:t>
      </w:r>
    </w:p>
    <w:p w14:paraId="547D3FFC" w14:textId="77777777" w:rsidR="007D3CDE" w:rsidRDefault="007D3CDE" w:rsidP="007D3CDE">
      <w:pPr>
        <w:rPr>
          <w:rtl/>
        </w:rPr>
      </w:pPr>
    </w:p>
    <w:p w14:paraId="640C9C1C" w14:textId="77777777" w:rsidR="007D3CDE" w:rsidRPr="00963945" w:rsidRDefault="007D3CDE" w:rsidP="007D3CDE">
      <w:pPr>
        <w:rPr>
          <w:rtl/>
        </w:rPr>
      </w:pPr>
      <w:r>
        <w:rPr>
          <w:rFonts w:hint="cs"/>
          <w:rtl/>
        </w:rPr>
        <w:t xml:space="preserve"> </w:t>
      </w:r>
    </w:p>
    <w:p w14:paraId="52CDB7C9" w14:textId="77777777" w:rsidR="007D3CDE" w:rsidRPr="00963945" w:rsidRDefault="007D3CDE" w:rsidP="007D3CDE">
      <w:pPr>
        <w:rPr>
          <w:rtl/>
        </w:rPr>
      </w:pPr>
    </w:p>
    <w:p w14:paraId="39107D27" w14:textId="77777777" w:rsidR="007D3CDE" w:rsidRDefault="007D3CDE" w:rsidP="007D3CDE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בברכה,</w:t>
      </w:r>
    </w:p>
    <w:p w14:paraId="489E008F" w14:textId="77777777" w:rsidR="007D3CDE" w:rsidRDefault="007D3CDE" w:rsidP="007D3CDE">
      <w:pPr>
        <w:tabs>
          <w:tab w:val="center" w:pos="3918"/>
          <w:tab w:val="center" w:pos="5619"/>
        </w:tabs>
        <w:rPr>
          <w:rtl/>
        </w:rPr>
      </w:pPr>
    </w:p>
    <w:p w14:paraId="70883B0C" w14:textId="77777777" w:rsidR="007D3CDE" w:rsidRDefault="007D3CDE" w:rsidP="007D3CDE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אפי מלכין</w:t>
      </w:r>
    </w:p>
    <w:p w14:paraId="354E380B" w14:textId="77777777" w:rsidR="007D3CDE" w:rsidRPr="00963945" w:rsidRDefault="007D3CDE" w:rsidP="007D3CDE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הממונה על השכר והסכמי עבודה</w:t>
      </w:r>
    </w:p>
    <w:p w14:paraId="14C8BB11" w14:textId="77777777" w:rsidR="007D3CDE" w:rsidRDefault="007D3CDE" w:rsidP="007D3CDE">
      <w:pPr>
        <w:spacing w:before="0" w:after="0" w:line="276" w:lineRule="auto"/>
        <w:rPr>
          <w:rtl/>
        </w:rPr>
      </w:pPr>
    </w:p>
    <w:p w14:paraId="73BD3013" w14:textId="77777777" w:rsidR="007D3CDE" w:rsidRPr="00963945" w:rsidRDefault="007D3CDE" w:rsidP="007D3CDE">
      <w:pPr>
        <w:spacing w:before="0" w:after="0" w:line="276" w:lineRule="auto"/>
        <w:rPr>
          <w:rtl/>
        </w:rPr>
      </w:pPr>
      <w:r w:rsidRPr="00963945">
        <w:rPr>
          <w:rFonts w:hint="cs"/>
          <w:rtl/>
        </w:rPr>
        <w:t>העתק :</w:t>
      </w:r>
    </w:p>
    <w:p w14:paraId="3BEA2BE2" w14:textId="77777777" w:rsidR="007D3CDE" w:rsidRPr="00963945" w:rsidRDefault="007D3CDE" w:rsidP="007D3CDE">
      <w:pPr>
        <w:spacing w:before="0" w:after="0" w:line="276" w:lineRule="auto"/>
        <w:rPr>
          <w:rtl/>
        </w:rPr>
      </w:pPr>
      <w:r>
        <w:rPr>
          <w:rFonts w:hint="cs"/>
          <w:rtl/>
        </w:rPr>
        <w:t xml:space="preserve">פרופ' דניאל הרשקוביץ </w:t>
      </w:r>
      <w:r>
        <w:rPr>
          <w:rtl/>
        </w:rPr>
        <w:t>–</w:t>
      </w:r>
      <w:r>
        <w:rPr>
          <w:rFonts w:hint="cs"/>
          <w:rtl/>
        </w:rPr>
        <w:t xml:space="preserve"> מ"מ </w:t>
      </w:r>
      <w:r w:rsidRPr="00963945">
        <w:rPr>
          <w:rFonts w:hint="cs"/>
          <w:rtl/>
        </w:rPr>
        <w:t>נציב שירות המדינה</w:t>
      </w:r>
    </w:p>
    <w:p w14:paraId="0A0691C2" w14:textId="4FDF79CB" w:rsidR="003C7BC8" w:rsidRDefault="003C7BC8" w:rsidP="007D3CDE"/>
    <w:sectPr w:rsidR="003C7BC8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6399" w14:textId="77777777" w:rsidR="00B51635" w:rsidRDefault="00B51635" w:rsidP="00B8755D">
      <w:pPr>
        <w:spacing w:before="0" w:after="0" w:line="240" w:lineRule="auto"/>
      </w:pPr>
      <w:r>
        <w:separator/>
      </w:r>
    </w:p>
  </w:endnote>
  <w:endnote w:type="continuationSeparator" w:id="0">
    <w:p w14:paraId="642172C9" w14:textId="77777777" w:rsidR="00B51635" w:rsidRDefault="00B51635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Ruehl">
    <w:altName w:val="Arial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76A08023" w14:textId="77777777" w:rsidTr="00DF0CEA">
      <w:trPr>
        <w:trHeight w:val="20"/>
      </w:trPr>
      <w:tc>
        <w:tcPr>
          <w:tcW w:w="453" w:type="dxa"/>
          <w:vAlign w:val="center"/>
        </w:tcPr>
        <w:p w14:paraId="018979BB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47B6D92B" wp14:editId="4CB61A8A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120FBD9F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00EA4992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3715059F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01250AC3" wp14:editId="051A7A2A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3C8580F6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68B1430B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7365E97D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63CD4DE3" wp14:editId="5631DE61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27BB6137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5A8D37BF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0660B22F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E6EC" w14:textId="77777777" w:rsidR="00B51635" w:rsidRDefault="00B51635" w:rsidP="00B8755D">
      <w:pPr>
        <w:spacing w:before="0" w:after="0" w:line="240" w:lineRule="auto"/>
      </w:pPr>
      <w:r>
        <w:separator/>
      </w:r>
    </w:p>
  </w:footnote>
  <w:footnote w:type="continuationSeparator" w:id="0">
    <w:p w14:paraId="79D97039" w14:textId="77777777" w:rsidR="00B51635" w:rsidRDefault="00B51635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D5FB" w14:textId="77777777" w:rsidR="00EB73B6" w:rsidRDefault="00935391" w:rsidP="00935391">
    <w:pPr>
      <w:pStyle w:val="a8"/>
      <w:tabs>
        <w:tab w:val="left" w:pos="4478"/>
      </w:tabs>
    </w:pPr>
    <w:r>
      <w:rPr>
        <w:noProof/>
        <w:szCs w:val="24"/>
        <w:rtl/>
      </w:rPr>
      <w:drawing>
        <wp:anchor distT="0" distB="0" distL="114300" distR="114300" simplePos="0" relativeHeight="251660287" behindDoc="0" locked="0" layoutInCell="1" allowOverlap="1" wp14:anchorId="75F646E8" wp14:editId="040B3183">
          <wp:simplePos x="0" y="0"/>
          <wp:positionH relativeFrom="column">
            <wp:posOffset>-1085479</wp:posOffset>
          </wp:positionH>
          <wp:positionV relativeFrom="paragraph">
            <wp:posOffset>-325755</wp:posOffset>
          </wp:positionV>
          <wp:extent cx="7474268" cy="13773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268" cy="13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B6" w:rsidRPr="00663409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77328D" wp14:editId="43DB1B65">
              <wp:simplePos x="0" y="0"/>
              <wp:positionH relativeFrom="margin">
                <wp:posOffset>-1039108</wp:posOffset>
              </wp:positionH>
              <wp:positionV relativeFrom="paragraph">
                <wp:posOffset>695657</wp:posOffset>
              </wp:positionV>
              <wp:extent cx="1174115" cy="278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D12D1" w14:textId="3B7B77BF" w:rsidR="00EB73B6" w:rsidRPr="00EB73B6" w:rsidRDefault="00285B82" w:rsidP="00EB73B6">
                          <w:pPr>
                            <w:spacing w:befor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tl/>
                            </w:rPr>
                            <w:t>2026-4-2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73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8pt;margin-top:54.8pt;width:92.45pt;height:2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+CgIAAPI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" filled="f" stroked="f">
              <v:textbox>
                <w:txbxContent>
                  <w:p w14:paraId="522D12D1" w14:textId="3B7B77BF" w:rsidR="00EB73B6" w:rsidRPr="00EB73B6" w:rsidRDefault="00285B82" w:rsidP="00EB73B6">
                    <w:pPr>
                      <w:spacing w:before="0"/>
                      <w:jc w:val="left"/>
                      <w:rPr>
                        <w:sz w:val="26"/>
                      </w:rPr>
                    </w:pPr>
                    <w:r>
                      <w:rPr>
                        <w:rtl/>
                      </w:rPr>
                      <w:t>2026-4-2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4E111C76"/>
    <w:multiLevelType w:val="multilevel"/>
    <w:tmpl w:val="E076B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tabs>
          <w:tab w:val="num" w:pos="1275"/>
        </w:tabs>
        <w:ind w:left="1275" w:hanging="375"/>
      </w:pPr>
      <w:rPr>
        <w:rFonts w:ascii="Arial Narrow" w:eastAsia="Times New Roman" w:hAnsi="Arial Narrow" w:cs="FrankRuehl"/>
        <w:b w:val="0"/>
        <w:bCs w:val="0"/>
        <w:sz w:val="26"/>
        <w:szCs w:val="26"/>
        <w:lang w:bidi="he-IL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lang w:bidi="he-IL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6" w15:restartNumberingAfterBreak="0">
    <w:nsid w:val="52C63965"/>
    <w:multiLevelType w:val="multilevel"/>
    <w:tmpl w:val="CB2CFB36"/>
    <w:numStyleLink w:val="-"/>
  </w:abstractNum>
  <w:abstractNum w:abstractNumId="7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191722624">
    <w:abstractNumId w:val="3"/>
  </w:num>
  <w:num w:numId="2" w16cid:durableId="604845255">
    <w:abstractNumId w:val="7"/>
  </w:num>
  <w:num w:numId="3" w16cid:durableId="1280263461">
    <w:abstractNumId w:val="1"/>
  </w:num>
  <w:num w:numId="4" w16cid:durableId="1283926569">
    <w:abstractNumId w:val="2"/>
  </w:num>
  <w:num w:numId="5" w16cid:durableId="1940484393">
    <w:abstractNumId w:val="0"/>
  </w:num>
  <w:num w:numId="6" w16cid:durableId="1366558566">
    <w:abstractNumId w:val="4"/>
  </w:num>
  <w:num w:numId="7" w16cid:durableId="1363675453">
    <w:abstractNumId w:val="6"/>
  </w:num>
  <w:num w:numId="8" w16cid:durableId="172170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14182"/>
    <w:rsid w:val="00047C97"/>
    <w:rsid w:val="000520B7"/>
    <w:rsid w:val="000568CE"/>
    <w:rsid w:val="00063A55"/>
    <w:rsid w:val="00066383"/>
    <w:rsid w:val="00093B9D"/>
    <w:rsid w:val="000B2A61"/>
    <w:rsid w:val="000C04AE"/>
    <w:rsid w:val="000E6098"/>
    <w:rsid w:val="000E632C"/>
    <w:rsid w:val="000F691B"/>
    <w:rsid w:val="0010326C"/>
    <w:rsid w:val="001611C6"/>
    <w:rsid w:val="00164B30"/>
    <w:rsid w:val="001808A9"/>
    <w:rsid w:val="00180A93"/>
    <w:rsid w:val="0018292D"/>
    <w:rsid w:val="00197056"/>
    <w:rsid w:val="001A7C42"/>
    <w:rsid w:val="001B4B81"/>
    <w:rsid w:val="001C1B46"/>
    <w:rsid w:val="001C4F6D"/>
    <w:rsid w:val="001D55DD"/>
    <w:rsid w:val="001E548A"/>
    <w:rsid w:val="00224F04"/>
    <w:rsid w:val="0022663B"/>
    <w:rsid w:val="00275887"/>
    <w:rsid w:val="00283ABF"/>
    <w:rsid w:val="00283C7C"/>
    <w:rsid w:val="00285AFF"/>
    <w:rsid w:val="00285B82"/>
    <w:rsid w:val="002A54A3"/>
    <w:rsid w:val="002A7FEA"/>
    <w:rsid w:val="002D3716"/>
    <w:rsid w:val="002D7789"/>
    <w:rsid w:val="002E38F4"/>
    <w:rsid w:val="002F197C"/>
    <w:rsid w:val="00325E01"/>
    <w:rsid w:val="00361114"/>
    <w:rsid w:val="0037480D"/>
    <w:rsid w:val="003840FE"/>
    <w:rsid w:val="00393C6A"/>
    <w:rsid w:val="003A1D7A"/>
    <w:rsid w:val="003B3C40"/>
    <w:rsid w:val="003B7F8D"/>
    <w:rsid w:val="003C3A5C"/>
    <w:rsid w:val="003C7BC8"/>
    <w:rsid w:val="003F1396"/>
    <w:rsid w:val="0040055E"/>
    <w:rsid w:val="0040768C"/>
    <w:rsid w:val="00423D6A"/>
    <w:rsid w:val="00426E0E"/>
    <w:rsid w:val="004323EF"/>
    <w:rsid w:val="004410DE"/>
    <w:rsid w:val="0044663B"/>
    <w:rsid w:val="00451F2E"/>
    <w:rsid w:val="004523EB"/>
    <w:rsid w:val="00452D7A"/>
    <w:rsid w:val="00473676"/>
    <w:rsid w:val="004C127D"/>
    <w:rsid w:val="004C5538"/>
    <w:rsid w:val="004D59C3"/>
    <w:rsid w:val="004D65A1"/>
    <w:rsid w:val="004E479D"/>
    <w:rsid w:val="004F3773"/>
    <w:rsid w:val="005028F9"/>
    <w:rsid w:val="00505B19"/>
    <w:rsid w:val="00505D36"/>
    <w:rsid w:val="00515321"/>
    <w:rsid w:val="00515E5C"/>
    <w:rsid w:val="0051700E"/>
    <w:rsid w:val="00534452"/>
    <w:rsid w:val="005371D8"/>
    <w:rsid w:val="00556BE2"/>
    <w:rsid w:val="00571276"/>
    <w:rsid w:val="00571A71"/>
    <w:rsid w:val="005A731B"/>
    <w:rsid w:val="005D42E4"/>
    <w:rsid w:val="005E5EC9"/>
    <w:rsid w:val="00600BFA"/>
    <w:rsid w:val="00600F1F"/>
    <w:rsid w:val="00601D8B"/>
    <w:rsid w:val="00602DAD"/>
    <w:rsid w:val="00616045"/>
    <w:rsid w:val="00623CCF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C5DFF"/>
    <w:rsid w:val="006D0744"/>
    <w:rsid w:val="006D686D"/>
    <w:rsid w:val="006D7041"/>
    <w:rsid w:val="006E5942"/>
    <w:rsid w:val="007044C3"/>
    <w:rsid w:val="00706164"/>
    <w:rsid w:val="00723886"/>
    <w:rsid w:val="00734B4B"/>
    <w:rsid w:val="00735D55"/>
    <w:rsid w:val="007427EF"/>
    <w:rsid w:val="00743847"/>
    <w:rsid w:val="0074770C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B18E1"/>
    <w:rsid w:val="007D3CDE"/>
    <w:rsid w:val="007D4118"/>
    <w:rsid w:val="007E2692"/>
    <w:rsid w:val="007E64AC"/>
    <w:rsid w:val="0080160A"/>
    <w:rsid w:val="0082739B"/>
    <w:rsid w:val="0085106F"/>
    <w:rsid w:val="00851D4A"/>
    <w:rsid w:val="00864DB3"/>
    <w:rsid w:val="00867AE5"/>
    <w:rsid w:val="00870D8A"/>
    <w:rsid w:val="0089204F"/>
    <w:rsid w:val="008B39D7"/>
    <w:rsid w:val="008E77BE"/>
    <w:rsid w:val="009014E3"/>
    <w:rsid w:val="0090629A"/>
    <w:rsid w:val="00910BC9"/>
    <w:rsid w:val="00915C9A"/>
    <w:rsid w:val="00915FC2"/>
    <w:rsid w:val="00935391"/>
    <w:rsid w:val="00935E81"/>
    <w:rsid w:val="009576D4"/>
    <w:rsid w:val="00960935"/>
    <w:rsid w:val="00974D46"/>
    <w:rsid w:val="00986444"/>
    <w:rsid w:val="00990A24"/>
    <w:rsid w:val="0099173E"/>
    <w:rsid w:val="009A1B50"/>
    <w:rsid w:val="009B64FE"/>
    <w:rsid w:val="009D2279"/>
    <w:rsid w:val="009D3F2B"/>
    <w:rsid w:val="009E52B5"/>
    <w:rsid w:val="009F7F7A"/>
    <w:rsid w:val="00A07C5D"/>
    <w:rsid w:val="00A101F8"/>
    <w:rsid w:val="00A15876"/>
    <w:rsid w:val="00A15D5D"/>
    <w:rsid w:val="00A30921"/>
    <w:rsid w:val="00A31893"/>
    <w:rsid w:val="00A5751E"/>
    <w:rsid w:val="00A67A4F"/>
    <w:rsid w:val="00A7396A"/>
    <w:rsid w:val="00A73972"/>
    <w:rsid w:val="00A84333"/>
    <w:rsid w:val="00A84658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11D4"/>
    <w:rsid w:val="00B3785A"/>
    <w:rsid w:val="00B429D7"/>
    <w:rsid w:val="00B51635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BF6C78"/>
    <w:rsid w:val="00C01906"/>
    <w:rsid w:val="00C171DC"/>
    <w:rsid w:val="00C27AC8"/>
    <w:rsid w:val="00C37F33"/>
    <w:rsid w:val="00C62C9B"/>
    <w:rsid w:val="00C84ABA"/>
    <w:rsid w:val="00C912F8"/>
    <w:rsid w:val="00CA61AF"/>
    <w:rsid w:val="00CB40A4"/>
    <w:rsid w:val="00CC356E"/>
    <w:rsid w:val="00CD6DB8"/>
    <w:rsid w:val="00CE0517"/>
    <w:rsid w:val="00CF44BB"/>
    <w:rsid w:val="00D13CCC"/>
    <w:rsid w:val="00D15BCF"/>
    <w:rsid w:val="00D33979"/>
    <w:rsid w:val="00D37442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73FF"/>
    <w:rsid w:val="00E25E30"/>
    <w:rsid w:val="00E41B31"/>
    <w:rsid w:val="00E45B6D"/>
    <w:rsid w:val="00E56588"/>
    <w:rsid w:val="00E849EC"/>
    <w:rsid w:val="00E9300E"/>
    <w:rsid w:val="00E95EEF"/>
    <w:rsid w:val="00EA6729"/>
    <w:rsid w:val="00EB73B6"/>
    <w:rsid w:val="00EC303E"/>
    <w:rsid w:val="00EF3013"/>
    <w:rsid w:val="00EF71D7"/>
    <w:rsid w:val="00F00D41"/>
    <w:rsid w:val="00F03E7C"/>
    <w:rsid w:val="00F0592A"/>
    <w:rsid w:val="00F25ABF"/>
    <w:rsid w:val="00F31839"/>
    <w:rsid w:val="00F42455"/>
    <w:rsid w:val="00F509E4"/>
    <w:rsid w:val="00F74EF7"/>
    <w:rsid w:val="00F80DA7"/>
    <w:rsid w:val="00F866DE"/>
    <w:rsid w:val="00F975CB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D21FF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8DE0-380D-49EB-A5A3-AE903F88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אורית עמר</cp:lastModifiedBy>
  <cp:revision>2</cp:revision>
  <cp:lastPrinted>2020-01-21T13:31:00Z</cp:lastPrinted>
  <dcterms:created xsi:type="dcterms:W3CDTF">2026-01-22T09:32:00Z</dcterms:created>
  <dcterms:modified xsi:type="dcterms:W3CDTF">2026-01-22T09:32:00Z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notes://MAOR2/Doc/Sachar/SacharHozDoc.nsf/0/0B84274D6137F8ADC2258D85003582F2/?OpenDocument</vt:lpwstr>
  </property>
  <property fmtid="{D5CDD505-2E9C-101B-9397-08002B2CF9AE}" pid="3" name="MaorRecipients0">
    <vt:lpwstr>elibi@mof.gov.il</vt:lpwstr>
  </property>
</Properties>
</file>