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F1F1" w14:textId="77777777" w:rsidR="00D30F00" w:rsidRDefault="00851D4A" w:rsidP="00D13CCC">
      <w:pPr>
        <w:spacing w:before="0" w:after="0" w:line="276" w:lineRule="auto"/>
        <w:ind w:left="5795" w:hanging="902"/>
        <w:jc w:val="left"/>
        <w:rPr>
          <w:rtl/>
        </w:rPr>
      </w:pPr>
      <w:r w:rsidRPr="00963945">
        <w:rPr>
          <w:rFonts w:hint="cs"/>
          <w:rtl/>
        </w:rPr>
        <w:t>ירושלים,</w:t>
      </w:r>
      <w:r w:rsidRPr="00963945">
        <w:rPr>
          <w:rFonts w:hint="cs"/>
          <w:rtl/>
        </w:rPr>
        <w:tab/>
      </w:r>
      <w:bookmarkStart w:id="0" w:name="Adding02"/>
      <w:bookmarkEnd w:id="0"/>
      <w:r w:rsidR="00D30F00">
        <w:rPr>
          <w:rFonts w:hint="eastAsia"/>
          <w:rtl/>
        </w:rPr>
        <w:t>ב</w:t>
      </w:r>
      <w:r w:rsidR="00D30F00">
        <w:rPr>
          <w:rtl/>
        </w:rPr>
        <w:t xml:space="preserve">' באב </w:t>
      </w:r>
      <w:proofErr w:type="spellStart"/>
      <w:r w:rsidR="00D30F00">
        <w:rPr>
          <w:rtl/>
        </w:rPr>
        <w:t>התשפ"ו</w:t>
      </w:r>
      <w:proofErr w:type="spellEnd"/>
      <w:r w:rsidR="00D30F00">
        <w:rPr>
          <w:rtl/>
        </w:rPr>
        <w:br/>
        <w:t>16 ביולי 2026</w:t>
      </w:r>
    </w:p>
    <w:p w14:paraId="2EF04134" w14:textId="77777777" w:rsidR="00D30F00" w:rsidRDefault="00D30F00" w:rsidP="00D13CCC">
      <w:pPr>
        <w:spacing w:before="0" w:after="0" w:line="276" w:lineRule="auto"/>
        <w:ind w:left="5795"/>
        <w:jc w:val="left"/>
        <w:rPr>
          <w:rtl/>
        </w:rPr>
      </w:pPr>
      <w:bookmarkStart w:id="1" w:name="Adding01"/>
      <w:bookmarkEnd w:id="1"/>
      <w:r>
        <w:rPr>
          <w:rFonts w:hint="eastAsia"/>
          <w:rtl/>
        </w:rPr>
        <w:t>חוזר</w:t>
      </w:r>
      <w:r>
        <w:rPr>
          <w:rtl/>
        </w:rPr>
        <w:t xml:space="preserve"> </w:t>
      </w:r>
      <w:proofErr w:type="spellStart"/>
      <w:r>
        <w:rPr>
          <w:rtl/>
        </w:rPr>
        <w:t>הע</w:t>
      </w:r>
      <w:proofErr w:type="spellEnd"/>
      <w:r>
        <w:rPr>
          <w:rtl/>
        </w:rPr>
        <w:t xml:space="preserve"> - כללי הוראות</w:t>
      </w:r>
      <w:r>
        <w:rPr>
          <w:rtl/>
        </w:rPr>
        <w:br/>
        <w:t>2026-1-14</w:t>
      </w:r>
    </w:p>
    <w:p w14:paraId="237AA778" w14:textId="77777777" w:rsidR="00851D4A" w:rsidRDefault="00851D4A" w:rsidP="00851D4A">
      <w:pPr>
        <w:rPr>
          <w:rtl/>
        </w:rPr>
      </w:pPr>
    </w:p>
    <w:p w14:paraId="07E65243" w14:textId="2DC4C0BC" w:rsidR="00851D4A" w:rsidRPr="00963945" w:rsidRDefault="00851D4A" w:rsidP="007638EA">
      <w:pPr>
        <w:rPr>
          <w:rtl/>
        </w:rPr>
      </w:pPr>
      <w:r w:rsidRPr="00963945">
        <w:rPr>
          <w:rtl/>
        </w:rPr>
        <w:t>אל:</w:t>
      </w:r>
      <w:r w:rsidRPr="00963945">
        <w:rPr>
          <w:rFonts w:hint="cs"/>
          <w:rtl/>
        </w:rPr>
        <w:t xml:space="preserve"> </w:t>
      </w:r>
      <w:r>
        <w:rPr>
          <w:rFonts w:hint="cs"/>
          <w:rtl/>
        </w:rPr>
        <w:t>המעסיקים במגזר הציבורי</w:t>
      </w:r>
    </w:p>
    <w:p w14:paraId="33A09B5E" w14:textId="77777777" w:rsidR="007638EA" w:rsidRPr="00963945" w:rsidRDefault="007638EA" w:rsidP="007638EA">
      <w:pPr>
        <w:tabs>
          <w:tab w:val="left" w:pos="3486"/>
          <w:tab w:val="left" w:pos="5896"/>
        </w:tabs>
        <w:rPr>
          <w:rtl/>
        </w:rPr>
      </w:pPr>
    </w:p>
    <w:p w14:paraId="337544FC" w14:textId="7106C565" w:rsidR="007638EA" w:rsidRPr="00963945" w:rsidRDefault="007638EA" w:rsidP="007638EA">
      <w:pPr>
        <w:tabs>
          <w:tab w:val="left" w:pos="753"/>
        </w:tabs>
        <w:ind w:left="651" w:hanging="651"/>
        <w:jc w:val="center"/>
        <w:rPr>
          <w:b/>
          <w:bCs/>
          <w:u w:val="single"/>
          <w:rtl/>
        </w:rPr>
      </w:pPr>
      <w:r w:rsidRPr="00963945">
        <w:rPr>
          <w:rFonts w:hint="cs"/>
          <w:rtl/>
        </w:rPr>
        <w:t>הנדון :</w:t>
      </w:r>
      <w:r w:rsidRPr="00963945">
        <w:rPr>
          <w:rtl/>
        </w:rPr>
        <w:tab/>
      </w:r>
      <w:bookmarkStart w:id="2" w:name="About"/>
      <w:bookmarkEnd w:id="2"/>
      <w:r w:rsidR="00D30F00">
        <w:rPr>
          <w:b/>
          <w:bCs/>
          <w:u w:val="single"/>
          <w:rtl/>
        </w:rPr>
        <w:t>ימי חופשה נוספים לשנים 2025 ו-2026 מיום 2.3.2025 – אפשרות לשינוי ביחס ליום החופשה הנוסף הקבוע ליום 30.7.26</w:t>
      </w:r>
    </w:p>
    <w:p w14:paraId="34E4373D" w14:textId="4E50E100" w:rsidR="007638EA" w:rsidRPr="00D30F00" w:rsidRDefault="003B0DC7" w:rsidP="007638EA">
      <w:pPr>
        <w:pStyle w:val="a7"/>
        <w:numPr>
          <w:ilvl w:val="0"/>
          <w:numId w:val="8"/>
        </w:numPr>
        <w:rPr>
          <w:rFonts w:ascii="FrankRuehl" w:hAnsi="FrankRuehl"/>
          <w:sz w:val="26"/>
          <w:u w:val="single"/>
        </w:rPr>
      </w:pPr>
      <w:r w:rsidRPr="00D30F00">
        <w:rPr>
          <w:rFonts w:hint="cs"/>
          <w:u w:val="single"/>
          <w:rtl/>
        </w:rPr>
        <w:t>תחולה</w:t>
      </w:r>
      <w:r w:rsidRPr="00D30F00">
        <w:rPr>
          <w:u w:val="single"/>
          <w:rtl/>
        </w:rPr>
        <w:t xml:space="preserve"> </w:t>
      </w:r>
    </w:p>
    <w:p w14:paraId="3227E1C6" w14:textId="77777777" w:rsidR="007638EA" w:rsidRPr="00012CD8" w:rsidRDefault="007638EA" w:rsidP="007638EA">
      <w:pPr>
        <w:pStyle w:val="a7"/>
        <w:numPr>
          <w:ilvl w:val="1"/>
          <w:numId w:val="8"/>
        </w:numPr>
        <w:ind w:left="1082" w:hanging="425"/>
        <w:rPr>
          <w:rFonts w:ascii="FrankRuehl" w:hAnsi="FrankRuehl"/>
          <w:sz w:val="26"/>
        </w:rPr>
      </w:pPr>
      <w:r>
        <w:rPr>
          <w:rFonts w:ascii="FrankRuehl" w:hAnsi="FrankRuehl" w:hint="cs"/>
          <w:sz w:val="26"/>
          <w:rtl/>
        </w:rPr>
        <w:t xml:space="preserve">ביום 25.11.2024 נחתם הסכם קיבוצי בין הסתדרות העובדים הכללית החדשה לבין המדינה ומעסיקים נוספים, בעניין הארכת הסכם המסגרת מיום 17.7.2023 ומתן ימי חופשה נוספים בשנים 2025 ו- 2026 (להלן: </w:t>
      </w:r>
      <w:r>
        <w:rPr>
          <w:rFonts w:ascii="FrankRuehl" w:hAnsi="FrankRuehl" w:hint="cs"/>
          <w:b/>
          <w:bCs/>
          <w:sz w:val="26"/>
          <w:rtl/>
        </w:rPr>
        <w:t>"ההסכם הקיבוצי"</w:t>
      </w:r>
      <w:r>
        <w:rPr>
          <w:rFonts w:ascii="FrankRuehl" w:hAnsi="FrankRuehl" w:hint="cs"/>
          <w:sz w:val="26"/>
          <w:rtl/>
        </w:rPr>
        <w:t xml:space="preserve">). חוזר זה יחול על כל העובדים אשר לגביהם חל ההסכם הקיבוצי, מכוח היות המעסיק צד להסכם הקיבוצי או שהצטרף </w:t>
      </w:r>
      <w:r w:rsidRPr="00012CD8">
        <w:rPr>
          <w:rFonts w:ascii="FrankRuehl" w:hAnsi="FrankRuehl" w:hint="cs"/>
          <w:sz w:val="26"/>
          <w:rtl/>
        </w:rPr>
        <w:t>להסכם הקיבוצי, וכן על כל העובדים אשר ההסדר בדבר ימי חופשה נוספים, הקבוע בהסכם הקיבוצי, יושם לגביהם בהתאם לאישור של הממונה על השכר והסכמי עבודה.</w:t>
      </w:r>
    </w:p>
    <w:p w14:paraId="3F0D2EC3" w14:textId="77777777" w:rsidR="007638EA" w:rsidRPr="00012CD8" w:rsidRDefault="007638EA" w:rsidP="007638EA">
      <w:pPr>
        <w:pStyle w:val="a7"/>
        <w:numPr>
          <w:ilvl w:val="1"/>
          <w:numId w:val="8"/>
        </w:numPr>
        <w:ind w:left="1082" w:hanging="425"/>
        <w:rPr>
          <w:rFonts w:ascii="FrankRuehl" w:hAnsi="FrankRuehl"/>
          <w:sz w:val="26"/>
        </w:rPr>
      </w:pPr>
      <w:r w:rsidRPr="00012CD8">
        <w:rPr>
          <w:rFonts w:ascii="FrankRuehl" w:hAnsi="FrankRuehl" w:hint="cs"/>
          <w:sz w:val="26"/>
          <w:rtl/>
        </w:rPr>
        <w:t xml:space="preserve">על אף האמור בסעיף קטן (א) לעיל, חוזר זה לא יחול </w:t>
      </w:r>
      <w:r w:rsidRPr="00012CD8">
        <w:rPr>
          <w:rFonts w:ascii="FrankRuehl" w:hAnsi="FrankRuehl" w:hint="eastAsia"/>
          <w:sz w:val="26"/>
          <w:rtl/>
        </w:rPr>
        <w:t>על</w:t>
      </w:r>
      <w:r w:rsidRPr="00012CD8">
        <w:rPr>
          <w:rFonts w:ascii="FrankRuehl" w:hAnsi="FrankRuehl" w:hint="cs"/>
          <w:sz w:val="26"/>
          <w:rtl/>
        </w:rPr>
        <w:t xml:space="preserve"> תומכות חינוך</w:t>
      </w:r>
      <w:r w:rsidRPr="00012CD8">
        <w:rPr>
          <w:rFonts w:ascii="FrankRuehl" w:hAnsi="FrankRuehl"/>
          <w:sz w:val="26"/>
          <w:rtl/>
        </w:rPr>
        <w:t xml:space="preserve"> ברשויות המקומיות,</w:t>
      </w:r>
      <w:r w:rsidRPr="00012CD8">
        <w:rPr>
          <w:rFonts w:ascii="FrankRuehl" w:hAnsi="FrankRuehl" w:hint="cs"/>
          <w:sz w:val="26"/>
          <w:rtl/>
        </w:rPr>
        <w:t xml:space="preserve"> כהגדרתן בהסכם הקיבוצי</w:t>
      </w:r>
      <w:r w:rsidRPr="00012CD8">
        <w:rPr>
          <w:rFonts w:ascii="FrankRuehl" w:hAnsi="FrankRuehl"/>
          <w:sz w:val="26"/>
          <w:rtl/>
        </w:rPr>
        <w:t xml:space="preserve"> בין המעסיקים בשלטון המקומי לבין הסתדרות העובדים</w:t>
      </w:r>
      <w:r w:rsidRPr="00D81B01">
        <w:rPr>
          <w:rFonts w:ascii="FrankRuehl" w:hAnsi="FrankRuehl"/>
          <w:sz w:val="26"/>
          <w:rtl/>
        </w:rPr>
        <w:t xml:space="preserve"> הכללית החדשה</w:t>
      </w:r>
      <w:r w:rsidRPr="009D4599">
        <w:rPr>
          <w:rFonts w:ascii="FrankRuehl" w:hAnsi="FrankRuehl" w:hint="cs"/>
          <w:sz w:val="26"/>
          <w:rtl/>
        </w:rPr>
        <w:t xml:space="preserve"> מיום 8.8.2023</w:t>
      </w:r>
      <w:r w:rsidRPr="009012A5">
        <w:rPr>
          <w:rFonts w:ascii="FrankRuehl" w:hAnsi="FrankRuehl" w:hint="cs"/>
          <w:sz w:val="26"/>
          <w:rtl/>
        </w:rPr>
        <w:t>.</w:t>
      </w:r>
      <w:r w:rsidRPr="00D81B01">
        <w:rPr>
          <w:rFonts w:ascii="FrankRuehl" w:hAnsi="FrankRuehl"/>
          <w:sz w:val="26"/>
          <w:rtl/>
        </w:rPr>
        <w:t xml:space="preserve"> זאת, בהתאם לסיכום ע</w:t>
      </w:r>
      <w:r w:rsidRPr="00D81B01">
        <w:rPr>
          <w:rFonts w:ascii="FrankRuehl" w:hAnsi="FrankRuehl" w:hint="eastAsia"/>
          <w:sz w:val="26"/>
          <w:rtl/>
        </w:rPr>
        <w:t>ם</w:t>
      </w:r>
      <w:r w:rsidRPr="00D81B01">
        <w:rPr>
          <w:rFonts w:ascii="FrankRuehl" w:hAnsi="FrankRuehl"/>
          <w:sz w:val="26"/>
          <w:rtl/>
        </w:rPr>
        <w:t xml:space="preserve"> </w:t>
      </w:r>
      <w:r w:rsidRPr="00D81B01">
        <w:rPr>
          <w:rFonts w:ascii="FrankRuehl" w:hAnsi="FrankRuehl" w:hint="eastAsia"/>
          <w:sz w:val="26"/>
          <w:rtl/>
        </w:rPr>
        <w:t>הסתדרות</w:t>
      </w:r>
      <w:r w:rsidRPr="00D81B01">
        <w:rPr>
          <w:rFonts w:ascii="FrankRuehl" w:hAnsi="FrankRuehl"/>
          <w:sz w:val="26"/>
          <w:rtl/>
        </w:rPr>
        <w:t xml:space="preserve"> </w:t>
      </w:r>
      <w:r w:rsidRPr="00D81B01">
        <w:rPr>
          <w:rFonts w:ascii="FrankRuehl" w:hAnsi="FrankRuehl" w:hint="eastAsia"/>
          <w:sz w:val="26"/>
          <w:rtl/>
        </w:rPr>
        <w:t>העובדים</w:t>
      </w:r>
      <w:r w:rsidRPr="00D81B01">
        <w:rPr>
          <w:rFonts w:ascii="FrankRuehl" w:hAnsi="FrankRuehl"/>
          <w:sz w:val="26"/>
          <w:rtl/>
        </w:rPr>
        <w:t xml:space="preserve"> </w:t>
      </w:r>
      <w:r w:rsidRPr="00012CD8">
        <w:rPr>
          <w:rFonts w:ascii="FrankRuehl" w:hAnsi="FrankRuehl" w:hint="eastAsia"/>
          <w:sz w:val="26"/>
          <w:rtl/>
        </w:rPr>
        <w:t>הכללית</w:t>
      </w:r>
      <w:r w:rsidRPr="00012CD8">
        <w:rPr>
          <w:rFonts w:ascii="FrankRuehl" w:hAnsi="FrankRuehl"/>
          <w:sz w:val="26"/>
          <w:rtl/>
        </w:rPr>
        <w:t xml:space="preserve"> </w:t>
      </w:r>
      <w:r w:rsidRPr="00012CD8">
        <w:rPr>
          <w:rFonts w:ascii="FrankRuehl" w:hAnsi="FrankRuehl" w:hint="eastAsia"/>
          <w:sz w:val="26"/>
          <w:rtl/>
        </w:rPr>
        <w:t>החדשה</w:t>
      </w:r>
      <w:r w:rsidRPr="00012CD8">
        <w:rPr>
          <w:rFonts w:ascii="FrankRuehl" w:hAnsi="FrankRuehl" w:hint="cs"/>
          <w:sz w:val="26"/>
          <w:rtl/>
        </w:rPr>
        <w:t>.</w:t>
      </w:r>
    </w:p>
    <w:p w14:paraId="77C7D3C4" w14:textId="77777777" w:rsidR="007638EA" w:rsidRPr="00EA3B17" w:rsidRDefault="007638EA" w:rsidP="007638EA">
      <w:pPr>
        <w:pStyle w:val="a7"/>
        <w:numPr>
          <w:ilvl w:val="0"/>
          <w:numId w:val="8"/>
        </w:numPr>
        <w:rPr>
          <w:rFonts w:ascii="FrankRuehl" w:hAnsi="FrankRuehl"/>
          <w:sz w:val="26"/>
        </w:rPr>
      </w:pPr>
      <w:r w:rsidRPr="00773F34">
        <w:rPr>
          <w:rFonts w:ascii="FrankRuehl" w:hAnsi="FrankRuehl"/>
          <w:sz w:val="26"/>
          <w:rtl/>
        </w:rPr>
        <w:t>לאור שינויים</w:t>
      </w:r>
      <w:r>
        <w:rPr>
          <w:rFonts w:ascii="FrankRuehl" w:hAnsi="FrankRuehl" w:hint="cs"/>
          <w:sz w:val="26"/>
          <w:rtl/>
        </w:rPr>
        <w:t xml:space="preserve"> שחלו</w:t>
      </w:r>
      <w:r w:rsidRPr="00773F34">
        <w:rPr>
          <w:rFonts w:ascii="FrankRuehl" w:hAnsi="FrankRuehl"/>
          <w:sz w:val="26"/>
          <w:rtl/>
        </w:rPr>
        <w:t xml:space="preserve"> בלוח הזמנים של </w:t>
      </w:r>
      <w:r>
        <w:rPr>
          <w:rFonts w:ascii="FrankRuehl" w:hAnsi="FrankRuehl" w:hint="cs"/>
          <w:sz w:val="26"/>
          <w:rtl/>
        </w:rPr>
        <w:t>'</w:t>
      </w:r>
      <w:r w:rsidRPr="00773F34">
        <w:rPr>
          <w:rFonts w:ascii="FrankRuehl" w:hAnsi="FrankRuehl"/>
          <w:sz w:val="26"/>
          <w:rtl/>
        </w:rPr>
        <w:t>ב</w:t>
      </w:r>
      <w:r>
        <w:rPr>
          <w:rFonts w:ascii="FrankRuehl" w:hAnsi="FrankRuehl" w:hint="cs"/>
          <w:sz w:val="26"/>
          <w:rtl/>
        </w:rPr>
        <w:t>י</w:t>
      </w:r>
      <w:r w:rsidRPr="00773F34">
        <w:rPr>
          <w:rFonts w:ascii="FrankRuehl" w:hAnsi="FrankRuehl"/>
          <w:sz w:val="26"/>
          <w:rtl/>
        </w:rPr>
        <w:t>ת הספר של החופש הגדול</w:t>
      </w:r>
      <w:r>
        <w:rPr>
          <w:rFonts w:ascii="FrankRuehl" w:hAnsi="FrankRuehl" w:hint="cs"/>
          <w:sz w:val="26"/>
          <w:rtl/>
        </w:rPr>
        <w:t>'</w:t>
      </w:r>
      <w:r w:rsidRPr="00773F34">
        <w:rPr>
          <w:rFonts w:ascii="FrankRuehl" w:hAnsi="FrankRuehl"/>
          <w:sz w:val="26"/>
          <w:rtl/>
        </w:rPr>
        <w:t xml:space="preserve"> </w:t>
      </w:r>
      <w:r>
        <w:rPr>
          <w:rFonts w:ascii="FrankRuehl" w:hAnsi="FrankRuehl" w:hint="cs"/>
          <w:sz w:val="26"/>
          <w:rtl/>
        </w:rPr>
        <w:t>ובמטרה</w:t>
      </w:r>
      <w:r w:rsidRPr="00773F34">
        <w:rPr>
          <w:rFonts w:ascii="FrankRuehl" w:hAnsi="FrankRuehl"/>
          <w:sz w:val="26"/>
          <w:rtl/>
        </w:rPr>
        <w:t xml:space="preserve"> לסייע לעובדים שהם הורים לילדים ו</w:t>
      </w:r>
      <w:r>
        <w:rPr>
          <w:rFonts w:ascii="FrankRuehl" w:hAnsi="FrankRuehl" w:hint="cs"/>
          <w:sz w:val="26"/>
          <w:rtl/>
        </w:rPr>
        <w:t xml:space="preserve">כן </w:t>
      </w:r>
      <w:r w:rsidRPr="00773F34">
        <w:rPr>
          <w:rFonts w:ascii="FrankRuehl" w:hAnsi="FrankRuehl"/>
          <w:sz w:val="26"/>
          <w:rtl/>
        </w:rPr>
        <w:t>לפעילות במשק,</w:t>
      </w:r>
      <w:r>
        <w:rPr>
          <w:rFonts w:ascii="FrankRuehl" w:hAnsi="FrankRuehl" w:hint="cs"/>
          <w:sz w:val="26"/>
          <w:rtl/>
        </w:rPr>
        <w:t xml:space="preserve"> הוסכם עם הסתדרות העובדים הכללית החדשה על </w:t>
      </w:r>
      <w:r w:rsidRPr="00EA3B17">
        <w:rPr>
          <w:rFonts w:ascii="FrankRuehl" w:hAnsi="FrankRuehl" w:hint="cs"/>
          <w:sz w:val="26"/>
          <w:rtl/>
        </w:rPr>
        <w:t>אפשרות ל</w:t>
      </w:r>
      <w:r w:rsidRPr="001E5B7D">
        <w:rPr>
          <w:rFonts w:ascii="FrankRuehl" w:hAnsi="FrankRuehl" w:hint="cs"/>
          <w:sz w:val="26"/>
          <w:rtl/>
        </w:rPr>
        <w:t>שינוי</w:t>
      </w:r>
      <w:r w:rsidRPr="00EA3B17">
        <w:rPr>
          <w:rFonts w:ascii="FrankRuehl" w:hAnsi="FrankRuehl"/>
          <w:sz w:val="26"/>
          <w:rtl/>
        </w:rPr>
        <w:t xml:space="preserve"> ביחס ליום החופשה </w:t>
      </w:r>
      <w:r w:rsidRPr="00EA3B17">
        <w:rPr>
          <w:rFonts w:ascii="FrankRuehl" w:hAnsi="FrankRuehl" w:hint="eastAsia"/>
          <w:sz w:val="26"/>
          <w:rtl/>
        </w:rPr>
        <w:t>הקבוע</w:t>
      </w:r>
      <w:r w:rsidRPr="00EA3B17">
        <w:rPr>
          <w:rFonts w:ascii="FrankRuehl" w:hAnsi="FrankRuehl"/>
          <w:sz w:val="26"/>
          <w:rtl/>
        </w:rPr>
        <w:t xml:space="preserve"> </w:t>
      </w:r>
      <w:r w:rsidRPr="00EA3B17">
        <w:rPr>
          <w:rFonts w:ascii="FrankRuehl" w:hAnsi="FrankRuehl" w:hint="eastAsia"/>
          <w:sz w:val="26"/>
          <w:rtl/>
        </w:rPr>
        <w:t>ליום</w:t>
      </w:r>
      <w:r w:rsidRPr="00EA3B17">
        <w:rPr>
          <w:rFonts w:ascii="FrankRuehl" w:hAnsi="FrankRuehl"/>
          <w:sz w:val="26"/>
          <w:rtl/>
        </w:rPr>
        <w:t xml:space="preserve"> 30.7.2026, כמפורט להלן.</w:t>
      </w:r>
    </w:p>
    <w:p w14:paraId="4813F9BE" w14:textId="77777777" w:rsidR="007638EA" w:rsidRPr="0057351A" w:rsidRDefault="007638EA" w:rsidP="007638EA">
      <w:pPr>
        <w:pStyle w:val="a7"/>
        <w:numPr>
          <w:ilvl w:val="0"/>
          <w:numId w:val="8"/>
        </w:numPr>
        <w:rPr>
          <w:rFonts w:ascii="FrankRuehl" w:hAnsi="FrankRuehl"/>
          <w:sz w:val="26"/>
        </w:rPr>
      </w:pPr>
      <w:r w:rsidRPr="00EA3B17">
        <w:rPr>
          <w:rFonts w:ascii="FrankRuehl" w:hAnsi="FrankRuehl" w:hint="eastAsia"/>
          <w:sz w:val="26"/>
          <w:rtl/>
        </w:rPr>
        <w:t>במקום</w:t>
      </w:r>
      <w:r w:rsidRPr="00EA3B17">
        <w:rPr>
          <w:rFonts w:ascii="FrankRuehl" w:hAnsi="FrankRuehl"/>
          <w:sz w:val="26"/>
          <w:rtl/>
        </w:rPr>
        <w:t xml:space="preserve"> </w:t>
      </w:r>
      <w:r w:rsidRPr="00EA3B17">
        <w:rPr>
          <w:rFonts w:ascii="FrankRuehl" w:hAnsi="FrankRuehl" w:hint="eastAsia"/>
          <w:sz w:val="26"/>
          <w:rtl/>
        </w:rPr>
        <w:t>עבודה</w:t>
      </w:r>
      <w:r w:rsidRPr="00EA3B17">
        <w:rPr>
          <w:rFonts w:ascii="FrankRuehl" w:hAnsi="FrankRuehl"/>
          <w:sz w:val="26"/>
          <w:rtl/>
        </w:rPr>
        <w:t xml:space="preserve"> בו חל לגבי העובדים </w:t>
      </w:r>
      <w:r>
        <w:rPr>
          <w:rFonts w:ascii="FrankRuehl" w:hAnsi="FrankRuehl" w:hint="cs"/>
          <w:sz w:val="26"/>
          <w:rtl/>
        </w:rPr>
        <w:t>ההסדר בדבר</w:t>
      </w:r>
      <w:r w:rsidRPr="00EA3B17">
        <w:rPr>
          <w:rFonts w:ascii="FrankRuehl" w:hAnsi="FrankRuehl"/>
          <w:sz w:val="26"/>
          <w:rtl/>
        </w:rPr>
        <w:t xml:space="preserve"> ימי חופשה</w:t>
      </w:r>
      <w:r>
        <w:rPr>
          <w:rFonts w:ascii="FrankRuehl" w:hAnsi="FrankRuehl" w:hint="cs"/>
          <w:sz w:val="26"/>
          <w:rtl/>
        </w:rPr>
        <w:t xml:space="preserve"> נוספים בשנים</w:t>
      </w:r>
      <w:r w:rsidRPr="00EA3B17">
        <w:rPr>
          <w:rFonts w:ascii="FrankRuehl" w:hAnsi="FrankRuehl"/>
          <w:sz w:val="26"/>
          <w:rtl/>
        </w:rPr>
        <w:t xml:space="preserve"> 2025</w:t>
      </w:r>
      <w:r>
        <w:rPr>
          <w:rFonts w:ascii="FrankRuehl" w:hAnsi="FrankRuehl" w:hint="cs"/>
          <w:sz w:val="26"/>
          <w:rtl/>
        </w:rPr>
        <w:t xml:space="preserve"> </w:t>
      </w:r>
      <w:r w:rsidRPr="00EA3B17">
        <w:rPr>
          <w:rFonts w:ascii="FrankRuehl" w:hAnsi="FrankRuehl"/>
          <w:sz w:val="26"/>
          <w:rtl/>
        </w:rPr>
        <w:t>-</w:t>
      </w:r>
      <w:r>
        <w:rPr>
          <w:rFonts w:ascii="FrankRuehl" w:hAnsi="FrankRuehl" w:hint="cs"/>
          <w:sz w:val="26"/>
          <w:rtl/>
        </w:rPr>
        <w:t xml:space="preserve"> </w:t>
      </w:r>
      <w:r w:rsidRPr="00EA3B17">
        <w:rPr>
          <w:rFonts w:ascii="FrankRuehl" w:hAnsi="FrankRuehl"/>
          <w:sz w:val="26"/>
          <w:rtl/>
        </w:rPr>
        <w:t>2026</w:t>
      </w:r>
      <w:r>
        <w:rPr>
          <w:rFonts w:ascii="FrankRuehl" w:hAnsi="FrankRuehl" w:hint="cs"/>
          <w:sz w:val="26"/>
          <w:rtl/>
        </w:rPr>
        <w:t xml:space="preserve"> כאמור לעיל</w:t>
      </w:r>
      <w:r w:rsidRPr="00EA3B17">
        <w:rPr>
          <w:rFonts w:ascii="FrankRuehl" w:hAnsi="FrankRuehl"/>
          <w:sz w:val="26"/>
          <w:rtl/>
        </w:rPr>
        <w:t xml:space="preserve">, </w:t>
      </w:r>
      <w:r>
        <w:rPr>
          <w:rFonts w:ascii="FrankRuehl" w:hAnsi="FrankRuehl" w:hint="cs"/>
          <w:sz w:val="26"/>
          <w:rtl/>
        </w:rPr>
        <w:t>יהיה</w:t>
      </w:r>
      <w:r w:rsidRPr="00EA3B17">
        <w:rPr>
          <w:rFonts w:ascii="FrankRuehl" w:hAnsi="FrankRuehl"/>
          <w:sz w:val="26"/>
          <w:rtl/>
        </w:rPr>
        <w:t xml:space="preserve"> </w:t>
      </w:r>
      <w:r>
        <w:rPr>
          <w:rFonts w:ascii="FrankRuehl" w:hAnsi="FrankRuehl" w:hint="cs"/>
          <w:sz w:val="26"/>
          <w:rtl/>
        </w:rPr>
        <w:t xml:space="preserve">המעסיק </w:t>
      </w:r>
      <w:r w:rsidRPr="00EA3B17">
        <w:rPr>
          <w:rFonts w:ascii="FrankRuehl" w:hAnsi="FrankRuehl"/>
          <w:sz w:val="26"/>
          <w:rtl/>
        </w:rPr>
        <w:t xml:space="preserve">רשאי לקבוע, ביחס לאותו מקום עבודה, כי יום החופשה הנוסף שנקבע ליום 30.7.2026, </w:t>
      </w:r>
      <w:r w:rsidRPr="00EA3B17">
        <w:rPr>
          <w:rFonts w:ascii="FrankRuehl" w:hAnsi="FrankRuehl" w:hint="eastAsia"/>
          <w:sz w:val="26"/>
          <w:rtl/>
        </w:rPr>
        <w:t>יתקיים</w:t>
      </w:r>
      <w:r w:rsidRPr="00EA3B17">
        <w:rPr>
          <w:rFonts w:ascii="FrankRuehl" w:hAnsi="FrankRuehl"/>
          <w:sz w:val="26"/>
          <w:rtl/>
        </w:rPr>
        <w:t xml:space="preserve"> ב</w:t>
      </w:r>
      <w:r w:rsidRPr="00EA3B17">
        <w:rPr>
          <w:rFonts w:ascii="FrankRuehl" w:hAnsi="FrankRuehl" w:hint="eastAsia"/>
          <w:sz w:val="26"/>
          <w:rtl/>
        </w:rPr>
        <w:t>יום</w:t>
      </w:r>
      <w:r w:rsidRPr="00EA3B17">
        <w:rPr>
          <w:rFonts w:ascii="FrankRuehl" w:hAnsi="FrankRuehl"/>
          <w:sz w:val="26"/>
          <w:rtl/>
        </w:rPr>
        <w:t xml:space="preserve"> 13.8.2026 (להלן: "</w:t>
      </w:r>
      <w:r w:rsidRPr="00EA3B17">
        <w:rPr>
          <w:rFonts w:ascii="FrankRuehl" w:hAnsi="FrankRuehl"/>
          <w:b/>
          <w:bCs/>
          <w:sz w:val="26"/>
          <w:rtl/>
        </w:rPr>
        <w:t>המועד החדש"</w:t>
      </w:r>
      <w:r w:rsidRPr="00EA3B17">
        <w:rPr>
          <w:rFonts w:ascii="FrankRuehl" w:hAnsi="FrankRuehl"/>
          <w:sz w:val="26"/>
          <w:rtl/>
        </w:rPr>
        <w:t>) במקום ב</w:t>
      </w:r>
      <w:r w:rsidRPr="00EA3B17">
        <w:rPr>
          <w:rFonts w:ascii="FrankRuehl" w:hAnsi="FrankRuehl" w:hint="eastAsia"/>
          <w:sz w:val="26"/>
          <w:rtl/>
        </w:rPr>
        <w:t>יום</w:t>
      </w:r>
      <w:r w:rsidRPr="00EA3B17">
        <w:rPr>
          <w:rFonts w:ascii="FrankRuehl" w:hAnsi="FrankRuehl"/>
          <w:sz w:val="26"/>
          <w:rtl/>
        </w:rPr>
        <w:t xml:space="preserve"> 30.7.2026 (להלן: "</w:t>
      </w:r>
      <w:r w:rsidRPr="00EA3B17">
        <w:rPr>
          <w:rFonts w:ascii="FrankRuehl" w:hAnsi="FrankRuehl" w:hint="eastAsia"/>
          <w:b/>
          <w:bCs/>
          <w:sz w:val="26"/>
          <w:rtl/>
        </w:rPr>
        <w:t>ה</w:t>
      </w:r>
      <w:r w:rsidRPr="00EA3B17">
        <w:rPr>
          <w:rFonts w:ascii="FrankRuehl" w:hAnsi="FrankRuehl"/>
          <w:b/>
          <w:bCs/>
          <w:sz w:val="26"/>
          <w:rtl/>
        </w:rPr>
        <w:t>מועד המקורי</w:t>
      </w:r>
      <w:r w:rsidRPr="00EA3B17">
        <w:rPr>
          <w:rFonts w:ascii="FrankRuehl" w:hAnsi="FrankRuehl"/>
          <w:sz w:val="26"/>
          <w:rtl/>
        </w:rPr>
        <w:t xml:space="preserve">"), </w:t>
      </w:r>
      <w:r w:rsidRPr="00EA3B17">
        <w:rPr>
          <w:rFonts w:ascii="FrankRuehl" w:hAnsi="FrankRuehl" w:hint="eastAsia"/>
          <w:sz w:val="26"/>
          <w:rtl/>
        </w:rPr>
        <w:t>ובלבד</w:t>
      </w:r>
      <w:r w:rsidRPr="00EA3B17">
        <w:rPr>
          <w:rFonts w:ascii="FrankRuehl" w:hAnsi="FrankRuehl"/>
          <w:sz w:val="26"/>
          <w:rtl/>
        </w:rPr>
        <w:t xml:space="preserve"> </w:t>
      </w:r>
      <w:r w:rsidRPr="00EA3B17">
        <w:rPr>
          <w:rFonts w:ascii="FrankRuehl" w:hAnsi="FrankRuehl" w:hint="eastAsia"/>
          <w:sz w:val="26"/>
          <w:rtl/>
        </w:rPr>
        <w:t>ש</w:t>
      </w:r>
      <w:r>
        <w:rPr>
          <w:rFonts w:ascii="FrankRuehl" w:hAnsi="FrankRuehl" w:hint="cs"/>
          <w:sz w:val="26"/>
          <w:rtl/>
        </w:rPr>
        <w:t>המעסיק</w:t>
      </w:r>
      <w:r w:rsidRPr="00EA3B17">
        <w:rPr>
          <w:rFonts w:ascii="FrankRuehl" w:hAnsi="FrankRuehl"/>
          <w:sz w:val="26"/>
          <w:rtl/>
        </w:rPr>
        <w:t xml:space="preserve"> </w:t>
      </w:r>
      <w:r>
        <w:rPr>
          <w:rFonts w:ascii="FrankRuehl" w:hAnsi="FrankRuehl" w:hint="cs"/>
          <w:sz w:val="26"/>
          <w:rtl/>
        </w:rPr>
        <w:t>י</w:t>
      </w:r>
      <w:r w:rsidRPr="00EA3B17">
        <w:rPr>
          <w:rFonts w:ascii="FrankRuehl" w:hAnsi="FrankRuehl" w:hint="eastAsia"/>
          <w:sz w:val="26"/>
          <w:rtl/>
        </w:rPr>
        <w:t>אפשר</w:t>
      </w:r>
      <w:r w:rsidRPr="00EA3B17">
        <w:rPr>
          <w:rFonts w:ascii="FrankRuehl" w:hAnsi="FrankRuehl"/>
          <w:sz w:val="26"/>
          <w:rtl/>
        </w:rPr>
        <w:t>, לכל עובד שירצה בכך, לנצל את יום החופשה במועד המקורי (ולא במועד החדש</w:t>
      </w:r>
      <w:r>
        <w:rPr>
          <w:rFonts w:ascii="FrankRuehl" w:hAnsi="FrankRuehl" w:hint="cs"/>
          <w:sz w:val="26"/>
          <w:rtl/>
        </w:rPr>
        <w:t>)</w:t>
      </w:r>
      <w:r w:rsidRPr="001979AD">
        <w:rPr>
          <w:rFonts w:ascii="FrankRuehl" w:hAnsi="FrankRuehl"/>
          <w:sz w:val="26"/>
          <w:rtl/>
        </w:rPr>
        <w:t>.</w:t>
      </w:r>
      <w:r>
        <w:rPr>
          <w:rFonts w:ascii="FrankRuehl" w:hAnsi="FrankRuehl" w:hint="cs"/>
          <w:sz w:val="26"/>
          <w:rtl/>
        </w:rPr>
        <w:t xml:space="preserve"> </w:t>
      </w:r>
      <w:bookmarkStart w:id="3" w:name="_Hlk234937778"/>
      <w:r>
        <w:rPr>
          <w:rFonts w:ascii="FrankRuehl" w:hAnsi="FrankRuehl" w:hint="cs"/>
          <w:sz w:val="26"/>
          <w:rtl/>
        </w:rPr>
        <w:t>ניצול יום החופשה במועד המקורי יהיה כפוף לכך שהעובד יודיע למעסיק על בחירתו כאמור, 3 ימים מראש.</w:t>
      </w:r>
    </w:p>
    <w:bookmarkEnd w:id="3"/>
    <w:p w14:paraId="4160CB76" w14:textId="77777777" w:rsidR="007638EA" w:rsidRPr="00012CD8" w:rsidRDefault="007638EA" w:rsidP="007638EA">
      <w:pPr>
        <w:pStyle w:val="a7"/>
        <w:numPr>
          <w:ilvl w:val="0"/>
          <w:numId w:val="8"/>
        </w:numPr>
        <w:rPr>
          <w:rFonts w:ascii="FrankRuehl" w:hAnsi="FrankRuehl"/>
          <w:sz w:val="26"/>
        </w:rPr>
      </w:pPr>
      <w:r w:rsidRPr="00012CD8">
        <w:rPr>
          <w:rFonts w:ascii="FrankRuehl" w:hAnsi="FrankRuehl" w:hint="cs"/>
          <w:sz w:val="26"/>
          <w:rtl/>
        </w:rPr>
        <w:t xml:space="preserve">מובהר כי </w:t>
      </w:r>
      <w:r w:rsidRPr="00012CD8">
        <w:rPr>
          <w:rFonts w:ascii="FrankRuehl" w:hAnsi="FrankRuehl" w:hint="eastAsia"/>
          <w:sz w:val="26"/>
          <w:rtl/>
        </w:rPr>
        <w:t>במקום</w:t>
      </w:r>
      <w:r w:rsidRPr="00012CD8">
        <w:rPr>
          <w:rFonts w:ascii="FrankRuehl" w:hAnsi="FrankRuehl"/>
          <w:sz w:val="26"/>
          <w:rtl/>
        </w:rPr>
        <w:t xml:space="preserve"> </w:t>
      </w:r>
      <w:r w:rsidRPr="00012CD8">
        <w:rPr>
          <w:rFonts w:ascii="FrankRuehl" w:hAnsi="FrankRuehl" w:hint="eastAsia"/>
          <w:sz w:val="26"/>
          <w:rtl/>
        </w:rPr>
        <w:t>עבודה</w:t>
      </w:r>
      <w:r w:rsidRPr="00012CD8">
        <w:rPr>
          <w:rFonts w:ascii="FrankRuehl" w:hAnsi="FrankRuehl"/>
          <w:sz w:val="26"/>
          <w:rtl/>
        </w:rPr>
        <w:t xml:space="preserve"> </w:t>
      </w:r>
      <w:r w:rsidRPr="00012CD8">
        <w:rPr>
          <w:rFonts w:ascii="FrankRuehl" w:hAnsi="FrankRuehl" w:hint="eastAsia"/>
          <w:sz w:val="26"/>
          <w:rtl/>
        </w:rPr>
        <w:t>בו</w:t>
      </w:r>
      <w:r w:rsidRPr="00012CD8">
        <w:rPr>
          <w:rFonts w:ascii="FrankRuehl" w:hAnsi="FrankRuehl"/>
          <w:sz w:val="26"/>
          <w:rtl/>
        </w:rPr>
        <w:t xml:space="preserve"> </w:t>
      </w:r>
      <w:r w:rsidRPr="00012CD8">
        <w:rPr>
          <w:rFonts w:ascii="FrankRuehl" w:hAnsi="FrankRuehl" w:hint="cs"/>
          <w:sz w:val="26"/>
          <w:rtl/>
        </w:rPr>
        <w:t>המעסיק</w:t>
      </w:r>
      <w:r w:rsidRPr="00012CD8">
        <w:rPr>
          <w:rFonts w:ascii="FrankRuehl" w:hAnsi="FrankRuehl"/>
          <w:sz w:val="26"/>
          <w:rtl/>
        </w:rPr>
        <w:t xml:space="preserve"> לא </w:t>
      </w:r>
      <w:r w:rsidRPr="00012CD8">
        <w:rPr>
          <w:rFonts w:ascii="FrankRuehl" w:hAnsi="FrankRuehl" w:hint="cs"/>
          <w:sz w:val="26"/>
          <w:rtl/>
        </w:rPr>
        <w:t>י</w:t>
      </w:r>
      <w:r w:rsidRPr="00012CD8">
        <w:rPr>
          <w:rFonts w:ascii="FrankRuehl" w:hAnsi="FrankRuehl" w:hint="eastAsia"/>
          <w:sz w:val="26"/>
          <w:rtl/>
        </w:rPr>
        <w:t>ראה</w:t>
      </w:r>
      <w:r w:rsidRPr="00012CD8">
        <w:rPr>
          <w:rFonts w:ascii="FrankRuehl" w:hAnsi="FrankRuehl"/>
          <w:sz w:val="26"/>
          <w:rtl/>
        </w:rPr>
        <w:t xml:space="preserve"> לנכון לבצע את השינוי </w:t>
      </w:r>
      <w:r w:rsidRPr="00012CD8">
        <w:rPr>
          <w:rFonts w:ascii="FrankRuehl" w:hAnsi="FrankRuehl" w:hint="eastAsia"/>
          <w:sz w:val="26"/>
          <w:rtl/>
        </w:rPr>
        <w:t>האמור</w:t>
      </w:r>
      <w:r w:rsidRPr="00012CD8">
        <w:rPr>
          <w:rFonts w:ascii="FrankRuehl" w:hAnsi="FrankRuehl"/>
          <w:sz w:val="26"/>
          <w:rtl/>
        </w:rPr>
        <w:t xml:space="preserve"> לעיל, יום החופשה יתקיים במועד המקורי עבור כלל העובדים המועסקים באותו מקום עבודה.</w:t>
      </w:r>
    </w:p>
    <w:p w14:paraId="396A34C0" w14:textId="77777777" w:rsidR="007638EA" w:rsidRDefault="007638EA" w:rsidP="007638EA">
      <w:pPr>
        <w:pStyle w:val="a7"/>
        <w:numPr>
          <w:ilvl w:val="0"/>
          <w:numId w:val="8"/>
        </w:numPr>
        <w:rPr>
          <w:sz w:val="26"/>
        </w:rPr>
      </w:pPr>
      <w:r w:rsidRPr="00773F34">
        <w:rPr>
          <w:rtl/>
        </w:rPr>
        <w:t>למען הסר ספק יובהר</w:t>
      </w:r>
      <w:r>
        <w:rPr>
          <w:rFonts w:hint="cs"/>
          <w:rtl/>
        </w:rPr>
        <w:t>,</w:t>
      </w:r>
      <w:r w:rsidRPr="00773F34">
        <w:rPr>
          <w:rtl/>
        </w:rPr>
        <w:t xml:space="preserve"> כי</w:t>
      </w:r>
      <w:r>
        <w:rPr>
          <w:rFonts w:hint="cs"/>
          <w:rtl/>
        </w:rPr>
        <w:t xml:space="preserve"> </w:t>
      </w:r>
      <w:bookmarkStart w:id="4" w:name="_Hlk234940005"/>
      <w:r>
        <w:rPr>
          <w:rFonts w:hint="cs"/>
          <w:rtl/>
        </w:rPr>
        <w:t xml:space="preserve">ככל שמעסיק החליט על שינוי המועד כאמור לעיל, עובד שזכאי לנצל יום חופשה נוסף במועד המקורי בהתאם להוראות החלות לגביו, יוכל לנצלו רק באחד משני </w:t>
      </w:r>
      <w:r>
        <w:rPr>
          <w:rFonts w:hint="cs"/>
          <w:rtl/>
        </w:rPr>
        <w:lastRenderedPageBreak/>
        <w:t xml:space="preserve">המועדים לעיל. זאת מבלי לגרוע מהתנאים החלים לגבי ניצול יום החופשה הנוסף במועד המקורי, </w:t>
      </w:r>
      <w:r>
        <w:rPr>
          <w:rFonts w:hint="cs"/>
          <w:sz w:val="26"/>
          <w:rtl/>
        </w:rPr>
        <w:t>אשר יחולו גם ביחס ליום החופשה הנוסף שיתקיים במועד החדש.</w:t>
      </w:r>
    </w:p>
    <w:bookmarkEnd w:id="4"/>
    <w:p w14:paraId="3A767D25" w14:textId="77777777" w:rsidR="007638EA" w:rsidRPr="00963945" w:rsidRDefault="007638EA" w:rsidP="007638EA">
      <w:pPr>
        <w:rPr>
          <w:rtl/>
        </w:rPr>
      </w:pPr>
    </w:p>
    <w:p w14:paraId="6EABD4A6" w14:textId="77777777" w:rsidR="007638EA" w:rsidRPr="00963945" w:rsidRDefault="007638EA" w:rsidP="007638EA">
      <w:pPr>
        <w:rPr>
          <w:rtl/>
        </w:rPr>
      </w:pPr>
    </w:p>
    <w:p w14:paraId="5109C6D6" w14:textId="77777777" w:rsidR="007638EA" w:rsidRDefault="007638EA" w:rsidP="007638EA">
      <w:pPr>
        <w:tabs>
          <w:tab w:val="center" w:pos="3918"/>
          <w:tab w:val="center" w:pos="5619"/>
        </w:tabs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14:paraId="7F1DD42F" w14:textId="77777777" w:rsidR="007638EA" w:rsidRDefault="007638EA" w:rsidP="007638EA">
      <w:pPr>
        <w:tabs>
          <w:tab w:val="center" w:pos="3918"/>
          <w:tab w:val="center" w:pos="5619"/>
        </w:tabs>
        <w:rPr>
          <w:rtl/>
        </w:rPr>
      </w:pPr>
    </w:p>
    <w:p w14:paraId="3662041D" w14:textId="77777777" w:rsidR="007638EA" w:rsidRDefault="007638EA" w:rsidP="007638EA">
      <w:pPr>
        <w:tabs>
          <w:tab w:val="center" w:pos="3918"/>
          <w:tab w:val="center" w:pos="5619"/>
        </w:tabs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אפי מלכין</w:t>
      </w:r>
    </w:p>
    <w:p w14:paraId="69449BE2" w14:textId="77777777" w:rsidR="007638EA" w:rsidRPr="00963945" w:rsidRDefault="007638EA" w:rsidP="007638EA">
      <w:pPr>
        <w:tabs>
          <w:tab w:val="center" w:pos="3918"/>
          <w:tab w:val="center" w:pos="5619"/>
        </w:tabs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הממונה על השכר והסכמי עבודה</w:t>
      </w:r>
    </w:p>
    <w:p w14:paraId="081D14A8" w14:textId="77777777" w:rsidR="007638EA" w:rsidRDefault="007638EA" w:rsidP="007638EA">
      <w:pPr>
        <w:spacing w:before="0" w:after="0" w:line="276" w:lineRule="auto"/>
        <w:rPr>
          <w:rtl/>
        </w:rPr>
      </w:pPr>
    </w:p>
    <w:p w14:paraId="5EAE258E" w14:textId="77777777" w:rsidR="007638EA" w:rsidRPr="00963945" w:rsidRDefault="007638EA" w:rsidP="007638EA">
      <w:pPr>
        <w:spacing w:before="0" w:after="0" w:line="276" w:lineRule="auto"/>
        <w:rPr>
          <w:rtl/>
        </w:rPr>
      </w:pPr>
      <w:r w:rsidRPr="00963945">
        <w:rPr>
          <w:rFonts w:hint="cs"/>
          <w:rtl/>
        </w:rPr>
        <w:t>העתק :</w:t>
      </w:r>
    </w:p>
    <w:p w14:paraId="59E39F16" w14:textId="77777777" w:rsidR="007638EA" w:rsidRPr="00485167" w:rsidRDefault="007638EA" w:rsidP="007638EA">
      <w:pPr>
        <w:spacing w:before="0" w:after="0" w:line="276" w:lineRule="auto"/>
        <w:rPr>
          <w:rtl/>
        </w:rPr>
      </w:pPr>
      <w:r>
        <w:rPr>
          <w:rFonts w:hint="cs"/>
          <w:rtl/>
        </w:rPr>
        <w:t>גב' לירון דורון-לוי -</w:t>
      </w:r>
      <w:r w:rsidRPr="00485167">
        <w:rPr>
          <w:rtl/>
        </w:rPr>
        <w:t xml:space="preserve"> מנכ</w:t>
      </w:r>
      <w:r w:rsidRPr="00485167">
        <w:rPr>
          <w:rFonts w:hint="cs"/>
          <w:rtl/>
        </w:rPr>
        <w:t>"</w:t>
      </w:r>
      <w:r w:rsidRPr="00485167">
        <w:rPr>
          <w:rtl/>
        </w:rPr>
        <w:t>ל</w:t>
      </w:r>
      <w:r>
        <w:rPr>
          <w:rFonts w:hint="cs"/>
          <w:rtl/>
        </w:rPr>
        <w:t>ית</w:t>
      </w:r>
      <w:r w:rsidRPr="00485167">
        <w:rPr>
          <w:rtl/>
        </w:rPr>
        <w:t xml:space="preserve"> </w:t>
      </w:r>
      <w:r>
        <w:rPr>
          <w:rFonts w:hint="cs"/>
          <w:rtl/>
        </w:rPr>
        <w:t>מרכז השלטון המקומי</w:t>
      </w:r>
    </w:p>
    <w:p w14:paraId="0C5AFB6B" w14:textId="77777777" w:rsidR="007638EA" w:rsidRPr="00485167" w:rsidRDefault="007638EA" w:rsidP="007638EA">
      <w:pPr>
        <w:spacing w:before="0" w:after="0" w:line="276" w:lineRule="auto"/>
        <w:rPr>
          <w:rtl/>
        </w:rPr>
      </w:pPr>
      <w:r w:rsidRPr="00485167">
        <w:rPr>
          <w:rtl/>
        </w:rPr>
        <w:t xml:space="preserve">מר </w:t>
      </w:r>
      <w:r>
        <w:rPr>
          <w:rFonts w:hint="cs"/>
          <w:rtl/>
        </w:rPr>
        <w:t xml:space="preserve">רפי שושן - </w:t>
      </w:r>
      <w:r w:rsidRPr="00485167">
        <w:rPr>
          <w:rtl/>
        </w:rPr>
        <w:t xml:space="preserve"> </w:t>
      </w:r>
      <w:r w:rsidRPr="00485167">
        <w:rPr>
          <w:rFonts w:hint="cs"/>
          <w:rtl/>
        </w:rPr>
        <w:t>סמנכ"ל</w:t>
      </w:r>
      <w:r w:rsidRPr="00485167">
        <w:rPr>
          <w:rtl/>
        </w:rPr>
        <w:t xml:space="preserve"> משאבי אנוש</w:t>
      </w:r>
      <w:r w:rsidRPr="00485167">
        <w:rPr>
          <w:rFonts w:hint="cs"/>
          <w:rtl/>
        </w:rPr>
        <w:t xml:space="preserve"> ומינהל</w:t>
      </w:r>
      <w:r w:rsidRPr="00485167">
        <w:rPr>
          <w:rtl/>
        </w:rPr>
        <w:t xml:space="preserve">, עירית </w:t>
      </w:r>
      <w:proofErr w:type="spellStart"/>
      <w:r w:rsidRPr="00485167">
        <w:rPr>
          <w:rtl/>
        </w:rPr>
        <w:t>ת''א</w:t>
      </w:r>
      <w:proofErr w:type="spellEnd"/>
      <w:r w:rsidRPr="00485167">
        <w:rPr>
          <w:rFonts w:hint="cs"/>
          <w:rtl/>
        </w:rPr>
        <w:t>, נציג שלוש הערים הגדולות</w:t>
      </w:r>
    </w:p>
    <w:p w14:paraId="196BE4FB" w14:textId="77777777" w:rsidR="007638EA" w:rsidRDefault="007638EA" w:rsidP="007638EA">
      <w:pPr>
        <w:spacing w:before="0" w:after="0" w:line="276" w:lineRule="auto"/>
        <w:rPr>
          <w:rtl/>
        </w:rPr>
      </w:pPr>
      <w:r w:rsidRPr="00485167">
        <w:rPr>
          <w:rtl/>
        </w:rPr>
        <w:t xml:space="preserve">מר </w:t>
      </w:r>
      <w:r>
        <w:rPr>
          <w:rFonts w:hint="cs"/>
          <w:rtl/>
        </w:rPr>
        <w:t>שי חג'ג' -</w:t>
      </w:r>
      <w:r w:rsidRPr="00485167">
        <w:rPr>
          <w:rtl/>
        </w:rPr>
        <w:t xml:space="preserve"> </w:t>
      </w:r>
      <w:r>
        <w:rPr>
          <w:rFonts w:hint="cs"/>
          <w:rtl/>
        </w:rPr>
        <w:t>יו"ר</w:t>
      </w:r>
      <w:r w:rsidRPr="00485167">
        <w:rPr>
          <w:rtl/>
        </w:rPr>
        <w:t xml:space="preserve"> </w:t>
      </w:r>
      <w:r>
        <w:rPr>
          <w:rFonts w:hint="cs"/>
          <w:rtl/>
        </w:rPr>
        <w:t xml:space="preserve">מרכז </w:t>
      </w:r>
      <w:r w:rsidRPr="00485167">
        <w:rPr>
          <w:rtl/>
        </w:rPr>
        <w:t>המועצות האזוריות, ארגון המועצות האזוריות</w:t>
      </w:r>
    </w:p>
    <w:p w14:paraId="5B3C31FF" w14:textId="77777777" w:rsidR="007638EA" w:rsidRPr="00485167" w:rsidRDefault="007638EA" w:rsidP="007638EA">
      <w:pPr>
        <w:spacing w:before="0" w:after="0" w:line="276" w:lineRule="auto"/>
        <w:rPr>
          <w:rtl/>
        </w:rPr>
      </w:pPr>
      <w:r>
        <w:rPr>
          <w:rFonts w:hint="cs"/>
          <w:rtl/>
        </w:rPr>
        <w:t>מר צבי כהן -</w:t>
      </w:r>
      <w:r w:rsidRPr="00485167">
        <w:rPr>
          <w:rtl/>
        </w:rPr>
        <w:t xml:space="preserve"> </w:t>
      </w:r>
      <w:r>
        <w:rPr>
          <w:rFonts w:hint="cs"/>
          <w:rtl/>
        </w:rPr>
        <w:t xml:space="preserve">מ"מ </w:t>
      </w:r>
      <w:proofErr w:type="spellStart"/>
      <w:r w:rsidRPr="00485167">
        <w:rPr>
          <w:rtl/>
        </w:rPr>
        <w:t>מנכ</w:t>
      </w:r>
      <w:proofErr w:type="spellEnd"/>
      <w:r w:rsidRPr="00485167">
        <w:rPr>
          <w:rtl/>
        </w:rPr>
        <w:t>''ל המוסד לביטוח הלאומי</w:t>
      </w:r>
    </w:p>
    <w:p w14:paraId="2F56E20C" w14:textId="77777777" w:rsidR="007638EA" w:rsidRDefault="007638EA" w:rsidP="007638EA">
      <w:pPr>
        <w:spacing w:before="0" w:after="0" w:line="276" w:lineRule="auto"/>
        <w:rPr>
          <w:rtl/>
        </w:rPr>
      </w:pPr>
      <w:r>
        <w:rPr>
          <w:rFonts w:hint="cs"/>
          <w:rtl/>
        </w:rPr>
        <w:t xml:space="preserve">עו"ד </w:t>
      </w:r>
      <w:proofErr w:type="spellStart"/>
      <w:r>
        <w:rPr>
          <w:rFonts w:hint="cs"/>
          <w:rtl/>
        </w:rPr>
        <w:t>עינבל</w:t>
      </w:r>
      <w:proofErr w:type="spellEnd"/>
      <w:r>
        <w:rPr>
          <w:rFonts w:hint="cs"/>
          <w:rtl/>
        </w:rPr>
        <w:t xml:space="preserve"> משש - מנכ"לית שירות התעסוקה</w:t>
      </w:r>
    </w:p>
    <w:p w14:paraId="332ABB1B" w14:textId="77777777" w:rsidR="007638EA" w:rsidRPr="00485167" w:rsidRDefault="007638EA" w:rsidP="007638EA">
      <w:pPr>
        <w:spacing w:before="0" w:after="0" w:line="276" w:lineRule="auto"/>
        <w:rPr>
          <w:rtl/>
        </w:rPr>
      </w:pPr>
      <w:r>
        <w:rPr>
          <w:rFonts w:hint="cs"/>
          <w:rtl/>
        </w:rPr>
        <w:t>גב' אורנית בר טל - מ"מ מנכ"לית שירותי בריאות כללית וסמנכ"לית וראש חטיבת משאבי אנוש, שירותי בריאות כללית</w:t>
      </w:r>
    </w:p>
    <w:p w14:paraId="0958BEFF" w14:textId="77777777" w:rsidR="007638EA" w:rsidRDefault="007638EA" w:rsidP="007638EA">
      <w:pPr>
        <w:spacing w:before="0" w:after="0" w:line="276" w:lineRule="auto"/>
        <w:rPr>
          <w:rtl/>
        </w:rPr>
      </w:pPr>
      <w:r>
        <w:rPr>
          <w:rFonts w:hint="cs"/>
          <w:rtl/>
        </w:rPr>
        <w:t>מר זהר ינון - יו"ר פורום המנכ"לים של ור"ה, נציג המוסדות להשכלה גבוהה</w:t>
      </w:r>
    </w:p>
    <w:p w14:paraId="0DFE6BCD" w14:textId="424E1F85" w:rsidR="003C7BC8" w:rsidRPr="007638EA" w:rsidRDefault="007638EA" w:rsidP="007638EA">
      <w:pPr>
        <w:spacing w:before="0" w:after="0" w:line="276" w:lineRule="auto"/>
      </w:pPr>
      <w:r>
        <w:rPr>
          <w:rFonts w:hint="cs"/>
          <w:rtl/>
        </w:rPr>
        <w:t xml:space="preserve">ד"ר </w:t>
      </w:r>
      <w:proofErr w:type="spellStart"/>
      <w:r>
        <w:rPr>
          <w:rFonts w:hint="cs"/>
          <w:rtl/>
        </w:rPr>
        <w:t>פינחס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חליוה</w:t>
      </w:r>
      <w:proofErr w:type="spellEnd"/>
      <w:r>
        <w:rPr>
          <w:rFonts w:hint="cs"/>
          <w:rtl/>
        </w:rPr>
        <w:t xml:space="preserve"> - מנכ"ל ועד ראשי המכללות</w:t>
      </w:r>
    </w:p>
    <w:sectPr w:rsidR="003C7BC8" w:rsidRPr="007638EA" w:rsidSect="00851D4A">
      <w:headerReference w:type="default" r:id="rId8"/>
      <w:footerReference w:type="default" r:id="rId9"/>
      <w:pgSz w:w="11906" w:h="16838"/>
      <w:pgMar w:top="2410" w:right="1800" w:bottom="1440" w:left="1800" w:header="708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E959" w14:textId="77777777" w:rsidR="007656DF" w:rsidRDefault="007656DF" w:rsidP="00B8755D">
      <w:pPr>
        <w:spacing w:before="0" w:after="0" w:line="240" w:lineRule="auto"/>
      </w:pPr>
      <w:r>
        <w:separator/>
      </w:r>
    </w:p>
  </w:endnote>
  <w:endnote w:type="continuationSeparator" w:id="0">
    <w:p w14:paraId="55C324D6" w14:textId="77777777" w:rsidR="007656DF" w:rsidRDefault="007656DF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"/>
      <w:tblpPr w:leftFromText="180" w:rightFromText="180" w:vertAnchor="text" w:horzAnchor="margin" w:tblpXSpec="center" w:tblpY="-249"/>
      <w:tblOverlap w:val="never"/>
      <w:bidiVisual/>
      <w:tblW w:w="105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ozSacharBottomTitle"/>
      <w:tblDescription w:val="פרטי התקשרות"/>
    </w:tblPr>
    <w:tblGrid>
      <w:gridCol w:w="453"/>
      <w:gridCol w:w="2345"/>
      <w:gridCol w:w="453"/>
      <w:gridCol w:w="2150"/>
      <w:gridCol w:w="453"/>
      <w:gridCol w:w="4715"/>
    </w:tblGrid>
    <w:tr w:rsidR="00EB73B6" w14:paraId="70510701" w14:textId="77777777" w:rsidTr="00DF0CEA">
      <w:trPr>
        <w:trHeight w:val="20"/>
      </w:trPr>
      <w:tc>
        <w:tcPr>
          <w:tcW w:w="453" w:type="dxa"/>
          <w:vAlign w:val="center"/>
        </w:tcPr>
        <w:p w14:paraId="00F47E48" w14:textId="77777777" w:rsidR="00EB73B6" w:rsidRDefault="00EB73B6" w:rsidP="00EB73B6">
          <w:pPr>
            <w:pStyle w:val="ab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3BF2596F" wp14:editId="5B5DCEEA">
                <wp:extent cx="216000" cy="216000"/>
                <wp:effectExtent l="0" t="0" r="0" b="0"/>
                <wp:docPr id="212" name="Picture 19" title="מיקו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5" w:type="dxa"/>
          <w:vAlign w:val="center"/>
        </w:tcPr>
        <w:p w14:paraId="3E9D3F96" w14:textId="77777777" w:rsidR="00EB73B6" w:rsidRDefault="00EB73B6" w:rsidP="00EB73B6">
          <w:pPr>
            <w:pStyle w:val="ab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רח' קפלן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1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 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ירושלים</w:t>
          </w:r>
        </w:p>
        <w:p w14:paraId="319D3682" w14:textId="77777777" w:rsidR="00EB73B6" w:rsidRPr="00F31839" w:rsidRDefault="00EB73B6" w:rsidP="00EB73B6">
          <w:pPr>
            <w:pStyle w:val="ab"/>
            <w:jc w:val="left"/>
            <w:rPr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9103002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ת.ד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3100</w:t>
          </w:r>
        </w:p>
      </w:tc>
      <w:tc>
        <w:tcPr>
          <w:tcW w:w="453" w:type="dxa"/>
          <w:vAlign w:val="center"/>
        </w:tcPr>
        <w:p w14:paraId="7740F66F" w14:textId="77777777" w:rsidR="00EB73B6" w:rsidRDefault="00EB73B6" w:rsidP="00EB73B6">
          <w:pPr>
            <w:pStyle w:val="ab"/>
            <w:jc w:val="center"/>
          </w:pPr>
          <w:r>
            <w:rPr>
              <w:noProof/>
            </w:rPr>
            <w:drawing>
              <wp:inline distT="0" distB="0" distL="0" distR="0" wp14:anchorId="38D7CDCF" wp14:editId="49FF6021">
                <wp:extent cx="216000" cy="224186"/>
                <wp:effectExtent l="0" t="0" r="0" b="4445"/>
                <wp:docPr id="213" name="Picture 20" title="טלפו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0" w:type="dxa"/>
          <w:vAlign w:val="center"/>
        </w:tcPr>
        <w:p w14:paraId="123AFF08" w14:textId="77777777" w:rsidR="00EB73B6" w:rsidRPr="009D2279" w:rsidRDefault="00EB73B6" w:rsidP="00EB73B6">
          <w:pPr>
            <w:pStyle w:val="ab"/>
            <w:jc w:val="left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טל'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5317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189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-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02</w:t>
          </w:r>
        </w:p>
        <w:p w14:paraId="7C568F5F" w14:textId="77777777" w:rsidR="00EB73B6" w:rsidRDefault="00EB73B6" w:rsidP="00EB73B6">
          <w:pPr>
            <w:pStyle w:val="ab"/>
            <w:jc w:val="left"/>
            <w:rPr>
              <w:rtl/>
            </w:rPr>
          </w:pPr>
        </w:p>
      </w:tc>
      <w:tc>
        <w:tcPr>
          <w:tcW w:w="453" w:type="dxa"/>
          <w:vAlign w:val="center"/>
        </w:tcPr>
        <w:p w14:paraId="1FC73BEE" w14:textId="77777777" w:rsidR="00EB73B6" w:rsidRDefault="00EB73B6" w:rsidP="00EB73B6">
          <w:pPr>
            <w:pStyle w:val="ab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6517BB56" wp14:editId="5A7ABAEA">
                <wp:extent cx="216000" cy="216000"/>
                <wp:effectExtent l="0" t="0" r="0" b="0"/>
                <wp:docPr id="214" name="Picture 21" title="ק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5" w:type="dxa"/>
          <w:vAlign w:val="center"/>
        </w:tcPr>
        <w:p w14:paraId="3952DC39" w14:textId="77777777" w:rsidR="00EB73B6" w:rsidRPr="00080329" w:rsidRDefault="00EB73B6" w:rsidP="00EB73B6">
          <w:pPr>
            <w:pStyle w:val="ab"/>
            <w:rPr>
              <w:rStyle w:val="Hyperlink"/>
              <w:rFonts w:asciiTheme="minorHAnsi" w:hAnsiTheme="minorHAnsi" w:cstheme="minorHAnsi"/>
              <w:sz w:val="28"/>
              <w:szCs w:val="28"/>
              <w:rtl/>
            </w:rPr>
          </w:pPr>
          <w:r>
            <w:rPr>
              <w:rFonts w:asciiTheme="minorHAnsi" w:hAnsiTheme="minorHAnsi" w:cstheme="minorHAnsi" w:hint="cs"/>
              <w:color w:val="404040" w:themeColor="text1" w:themeTint="BF"/>
              <w:sz w:val="22"/>
              <w:szCs w:val="22"/>
              <w:rtl/>
            </w:rPr>
            <w:t>מערכת חוזרים</w:t>
          </w:r>
          <w:r>
            <w:rPr>
              <w:rFonts w:hint="cs"/>
              <w:rtl/>
            </w:rPr>
            <w:t>:</w:t>
          </w:r>
          <w:r>
            <w:rPr>
              <w:rtl/>
            </w:rPr>
            <w:tab/>
          </w:r>
          <w:hyperlink r:id="rId4" w:history="1">
            <w:r w:rsidRPr="00080329">
              <w:rPr>
                <w:rStyle w:val="Hyperlink"/>
                <w:rFonts w:asciiTheme="minorHAnsi" w:hAnsiTheme="minorHAnsi" w:cstheme="minorHAnsi"/>
                <w:color w:val="365F91" w:themeColor="accent1" w:themeShade="BF"/>
                <w:sz w:val="22"/>
                <w:szCs w:val="22"/>
              </w:rPr>
              <w:t>www.</w:t>
            </w:r>
            <w:r w:rsidRPr="00080329">
              <w:rPr>
                <w:rStyle w:val="Hyperlink"/>
                <w:rFonts w:asciiTheme="minorHAnsi" w:hAnsiTheme="minorHAnsi" w:cstheme="minorHAnsi" w:hint="cs"/>
                <w:color w:val="365F91" w:themeColor="accent1" w:themeShade="BF"/>
                <w:sz w:val="22"/>
                <w:szCs w:val="22"/>
              </w:rPr>
              <w:t>hozrimsachar.mof.gov</w:t>
            </w:r>
            <w:r w:rsidRPr="00080329">
              <w:rPr>
                <w:rStyle w:val="Hyperlink"/>
                <w:rFonts w:asciiTheme="minorHAnsi" w:hAnsiTheme="minorHAnsi" w:cstheme="minorHAnsi"/>
                <w:color w:val="365F91" w:themeColor="accent1" w:themeShade="BF"/>
                <w:sz w:val="22"/>
                <w:szCs w:val="22"/>
              </w:rPr>
              <w:t>.il</w:t>
            </w:r>
          </w:hyperlink>
        </w:p>
        <w:p w14:paraId="3AD74A7A" w14:textId="77777777" w:rsidR="00EB73B6" w:rsidRPr="00080329" w:rsidRDefault="00EB73B6" w:rsidP="00EB73B6">
          <w:pPr>
            <w:pStyle w:val="ab"/>
            <w:rPr>
              <w:rtl/>
            </w:rPr>
          </w:pPr>
          <w:r>
            <w:rPr>
              <w:rFonts w:asciiTheme="minorHAnsi" w:hAnsiTheme="minorHAnsi" w:cstheme="minorHAnsi" w:hint="cs"/>
              <w:color w:val="404040" w:themeColor="text1" w:themeTint="BF"/>
              <w:sz w:val="22"/>
              <w:szCs w:val="22"/>
              <w:rtl/>
            </w:rPr>
            <w:t>דוא"ל:</w:t>
          </w:r>
          <w:r>
            <w:rPr>
              <w:rFonts w:asciiTheme="minorHAnsi" w:hAnsiTheme="minorHAnsi" w:cstheme="minorHAnsi"/>
              <w:color w:val="404040" w:themeColor="text1" w:themeTint="BF"/>
              <w:sz w:val="22"/>
              <w:szCs w:val="22"/>
              <w:rtl/>
            </w:rPr>
            <w:tab/>
          </w:r>
          <w:hyperlink r:id="rId5" w:history="1">
            <w:r>
              <w:rPr>
                <w:rStyle w:val="Hyperlink"/>
                <w:rFonts w:ascii="Calibri" w:hAnsi="Calibri" w:cs="Calibri"/>
                <w:color w:val="0563C1"/>
                <w:sz w:val="22"/>
                <w:szCs w:val="22"/>
              </w:rPr>
              <w:t>Pamercal@mof.gov.il</w:t>
            </w:r>
          </w:hyperlink>
        </w:p>
      </w:tc>
    </w:tr>
  </w:tbl>
  <w:p w14:paraId="6F86A5A6" w14:textId="77777777" w:rsidR="0022663B" w:rsidRPr="00EB73B6" w:rsidRDefault="0022663B" w:rsidP="00F318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1BB60" w14:textId="77777777" w:rsidR="007656DF" w:rsidRDefault="007656DF" w:rsidP="00B8755D">
      <w:pPr>
        <w:spacing w:before="0" w:after="0" w:line="240" w:lineRule="auto"/>
      </w:pPr>
      <w:r>
        <w:separator/>
      </w:r>
    </w:p>
  </w:footnote>
  <w:footnote w:type="continuationSeparator" w:id="0">
    <w:p w14:paraId="55E6C590" w14:textId="77777777" w:rsidR="007656DF" w:rsidRDefault="007656DF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DD56" w14:textId="77777777" w:rsidR="00EB73B6" w:rsidRDefault="003B3C40">
    <w:pPr>
      <w:pStyle w:val="a9"/>
    </w:pPr>
    <w:r>
      <w:rPr>
        <w:noProof/>
        <w:szCs w:val="24"/>
        <w:rtl/>
      </w:rPr>
      <w:drawing>
        <wp:anchor distT="0" distB="0" distL="114300" distR="114300" simplePos="0" relativeHeight="251659264" behindDoc="0" locked="0" layoutInCell="1" allowOverlap="1" wp14:anchorId="58A80B10" wp14:editId="41BD434C">
          <wp:simplePos x="0" y="0"/>
          <wp:positionH relativeFrom="column">
            <wp:posOffset>-1096976</wp:posOffset>
          </wp:positionH>
          <wp:positionV relativeFrom="paragraph">
            <wp:posOffset>-349885</wp:posOffset>
          </wp:positionV>
          <wp:extent cx="7473950" cy="1376680"/>
          <wp:effectExtent l="0" t="0" r="0" b="0"/>
          <wp:wrapNone/>
          <wp:docPr id="1" name="Picture 1" title="HozSacharKlal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chozrim_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0" cy="1376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3B6" w:rsidRPr="00663409">
      <w:rPr>
        <w:noProof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B9653" wp14:editId="6152AE37">
              <wp:simplePos x="0" y="0"/>
              <wp:positionH relativeFrom="margin">
                <wp:posOffset>-1039108</wp:posOffset>
              </wp:positionH>
              <wp:positionV relativeFrom="paragraph">
                <wp:posOffset>695657</wp:posOffset>
              </wp:positionV>
              <wp:extent cx="1174115" cy="27876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115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199B2" w14:textId="77777777" w:rsidR="00EB73B6" w:rsidRPr="00EB73B6" w:rsidRDefault="00EB73B6" w:rsidP="00EB73B6">
                          <w:pPr>
                            <w:spacing w:before="0"/>
                            <w:jc w:val="left"/>
                            <w:rPr>
                              <w:sz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B96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1.8pt;margin-top:54.8pt;width:92.45pt;height:21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" filled="f" stroked="f">
              <v:textbox>
                <w:txbxContent>
                  <w:p w14:paraId="316199B2" w14:textId="77777777" w:rsidR="00EB73B6" w:rsidRPr="00EB73B6" w:rsidRDefault="00EB73B6" w:rsidP="00EB73B6">
                    <w:pPr>
                      <w:spacing w:before="0"/>
                      <w:jc w:val="left"/>
                      <w:rPr>
                        <w:sz w:val="2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DE27E73"/>
    <w:multiLevelType w:val="hybridMultilevel"/>
    <w:tmpl w:val="A260A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4CAB78">
      <w:start w:val="1"/>
      <w:numFmt w:val="hebrew1"/>
      <w:lvlText w:val="(%2)"/>
      <w:lvlJc w:val="left"/>
      <w:pPr>
        <w:ind w:left="14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 w16cid:durableId="198594401">
    <w:abstractNumId w:val="3"/>
  </w:num>
  <w:num w:numId="2" w16cid:durableId="1534464532">
    <w:abstractNumId w:val="7"/>
  </w:num>
  <w:num w:numId="3" w16cid:durableId="1893038391">
    <w:abstractNumId w:val="1"/>
  </w:num>
  <w:num w:numId="4" w16cid:durableId="1845584695">
    <w:abstractNumId w:val="2"/>
  </w:num>
  <w:num w:numId="5" w16cid:durableId="825587768">
    <w:abstractNumId w:val="0"/>
  </w:num>
  <w:num w:numId="6" w16cid:durableId="935286351">
    <w:abstractNumId w:val="5"/>
  </w:num>
  <w:num w:numId="7" w16cid:durableId="1351099987">
    <w:abstractNumId w:val="6"/>
  </w:num>
  <w:num w:numId="8" w16cid:durableId="129324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14182"/>
    <w:rsid w:val="00047C97"/>
    <w:rsid w:val="000520B7"/>
    <w:rsid w:val="000568CE"/>
    <w:rsid w:val="00063A55"/>
    <w:rsid w:val="00066383"/>
    <w:rsid w:val="00093B9D"/>
    <w:rsid w:val="000B2A61"/>
    <w:rsid w:val="000C04AE"/>
    <w:rsid w:val="000E6098"/>
    <w:rsid w:val="000E632C"/>
    <w:rsid w:val="000F691B"/>
    <w:rsid w:val="0010326C"/>
    <w:rsid w:val="001611C6"/>
    <w:rsid w:val="00164B30"/>
    <w:rsid w:val="00180A93"/>
    <w:rsid w:val="0018292D"/>
    <w:rsid w:val="00197056"/>
    <w:rsid w:val="001A7C42"/>
    <w:rsid w:val="001B4B81"/>
    <w:rsid w:val="001C1B46"/>
    <w:rsid w:val="001C4F6D"/>
    <w:rsid w:val="001D55DD"/>
    <w:rsid w:val="001E548A"/>
    <w:rsid w:val="00217222"/>
    <w:rsid w:val="00224F04"/>
    <w:rsid w:val="0022663B"/>
    <w:rsid w:val="00275887"/>
    <w:rsid w:val="00283ABF"/>
    <w:rsid w:val="00283C7C"/>
    <w:rsid w:val="00285AFF"/>
    <w:rsid w:val="002A54A3"/>
    <w:rsid w:val="002A7FEA"/>
    <w:rsid w:val="002D3716"/>
    <w:rsid w:val="002D7789"/>
    <w:rsid w:val="002E38F4"/>
    <w:rsid w:val="002F197C"/>
    <w:rsid w:val="00325E01"/>
    <w:rsid w:val="00361114"/>
    <w:rsid w:val="0037480D"/>
    <w:rsid w:val="003840FE"/>
    <w:rsid w:val="00393C6A"/>
    <w:rsid w:val="003A1D7A"/>
    <w:rsid w:val="003B0DC7"/>
    <w:rsid w:val="003B3C40"/>
    <w:rsid w:val="003B7F8D"/>
    <w:rsid w:val="003C3A5C"/>
    <w:rsid w:val="003C7BC8"/>
    <w:rsid w:val="003F1396"/>
    <w:rsid w:val="0040055E"/>
    <w:rsid w:val="0040768C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59C3"/>
    <w:rsid w:val="004D65A1"/>
    <w:rsid w:val="004E479D"/>
    <w:rsid w:val="004F3773"/>
    <w:rsid w:val="005028F9"/>
    <w:rsid w:val="00505B19"/>
    <w:rsid w:val="00505D36"/>
    <w:rsid w:val="00515321"/>
    <w:rsid w:val="00515E5C"/>
    <w:rsid w:val="0051700E"/>
    <w:rsid w:val="00534452"/>
    <w:rsid w:val="005371D8"/>
    <w:rsid w:val="00556BE2"/>
    <w:rsid w:val="00571276"/>
    <w:rsid w:val="00571A71"/>
    <w:rsid w:val="005A731B"/>
    <w:rsid w:val="005D42E4"/>
    <w:rsid w:val="005E5EC9"/>
    <w:rsid w:val="00600BFA"/>
    <w:rsid w:val="00600F1F"/>
    <w:rsid w:val="00601D8B"/>
    <w:rsid w:val="00602DAD"/>
    <w:rsid w:val="00616045"/>
    <w:rsid w:val="00623CCF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C5DFF"/>
    <w:rsid w:val="006D0744"/>
    <w:rsid w:val="006D686D"/>
    <w:rsid w:val="006D7041"/>
    <w:rsid w:val="006E5942"/>
    <w:rsid w:val="007044C3"/>
    <w:rsid w:val="00706164"/>
    <w:rsid w:val="00723886"/>
    <w:rsid w:val="00734B4B"/>
    <w:rsid w:val="00735D55"/>
    <w:rsid w:val="007427EF"/>
    <w:rsid w:val="00743847"/>
    <w:rsid w:val="0074770C"/>
    <w:rsid w:val="00751B50"/>
    <w:rsid w:val="00757313"/>
    <w:rsid w:val="00757879"/>
    <w:rsid w:val="007611DA"/>
    <w:rsid w:val="007638EA"/>
    <w:rsid w:val="007656DF"/>
    <w:rsid w:val="0078090D"/>
    <w:rsid w:val="0078789E"/>
    <w:rsid w:val="00793E5C"/>
    <w:rsid w:val="00795D5A"/>
    <w:rsid w:val="007A373A"/>
    <w:rsid w:val="007D4118"/>
    <w:rsid w:val="007E2692"/>
    <w:rsid w:val="007E64AC"/>
    <w:rsid w:val="0080160A"/>
    <w:rsid w:val="00807C45"/>
    <w:rsid w:val="0082739B"/>
    <w:rsid w:val="00851D4A"/>
    <w:rsid w:val="00864DB3"/>
    <w:rsid w:val="00867AE5"/>
    <w:rsid w:val="00870D8A"/>
    <w:rsid w:val="0089204F"/>
    <w:rsid w:val="008B39D7"/>
    <w:rsid w:val="008E77BE"/>
    <w:rsid w:val="009014E3"/>
    <w:rsid w:val="0090629A"/>
    <w:rsid w:val="00910BC9"/>
    <w:rsid w:val="00915C9A"/>
    <w:rsid w:val="00915FC2"/>
    <w:rsid w:val="00935E81"/>
    <w:rsid w:val="009576D4"/>
    <w:rsid w:val="00974D46"/>
    <w:rsid w:val="00986444"/>
    <w:rsid w:val="00990A24"/>
    <w:rsid w:val="0099173E"/>
    <w:rsid w:val="009A1B50"/>
    <w:rsid w:val="009B64FE"/>
    <w:rsid w:val="009D2279"/>
    <w:rsid w:val="009D3F2B"/>
    <w:rsid w:val="009E52B5"/>
    <w:rsid w:val="009F7F7A"/>
    <w:rsid w:val="00A07C5D"/>
    <w:rsid w:val="00A101F8"/>
    <w:rsid w:val="00A15876"/>
    <w:rsid w:val="00A15D5D"/>
    <w:rsid w:val="00A30921"/>
    <w:rsid w:val="00A31893"/>
    <w:rsid w:val="00A5751E"/>
    <w:rsid w:val="00A65AC6"/>
    <w:rsid w:val="00A67A4F"/>
    <w:rsid w:val="00A7396A"/>
    <w:rsid w:val="00A73972"/>
    <w:rsid w:val="00A84333"/>
    <w:rsid w:val="00A84658"/>
    <w:rsid w:val="00A972D3"/>
    <w:rsid w:val="00AA4752"/>
    <w:rsid w:val="00AA7166"/>
    <w:rsid w:val="00AB1468"/>
    <w:rsid w:val="00AB4D4F"/>
    <w:rsid w:val="00AC0823"/>
    <w:rsid w:val="00AC4D42"/>
    <w:rsid w:val="00AD0167"/>
    <w:rsid w:val="00AF1C47"/>
    <w:rsid w:val="00B03E2B"/>
    <w:rsid w:val="00B041F7"/>
    <w:rsid w:val="00B22087"/>
    <w:rsid w:val="00B311D4"/>
    <w:rsid w:val="00B3785A"/>
    <w:rsid w:val="00B429D7"/>
    <w:rsid w:val="00B60EE6"/>
    <w:rsid w:val="00B67385"/>
    <w:rsid w:val="00B8755D"/>
    <w:rsid w:val="00B91214"/>
    <w:rsid w:val="00B93390"/>
    <w:rsid w:val="00B93A25"/>
    <w:rsid w:val="00BB00B8"/>
    <w:rsid w:val="00BB393A"/>
    <w:rsid w:val="00BD67E7"/>
    <w:rsid w:val="00C01906"/>
    <w:rsid w:val="00C171DC"/>
    <w:rsid w:val="00C27AC8"/>
    <w:rsid w:val="00C37F33"/>
    <w:rsid w:val="00C62C9B"/>
    <w:rsid w:val="00C84ABA"/>
    <w:rsid w:val="00C912F8"/>
    <w:rsid w:val="00CA61AF"/>
    <w:rsid w:val="00CB40A4"/>
    <w:rsid w:val="00CC356E"/>
    <w:rsid w:val="00CD6DB8"/>
    <w:rsid w:val="00CE0517"/>
    <w:rsid w:val="00CF44BB"/>
    <w:rsid w:val="00D13CCC"/>
    <w:rsid w:val="00D15BCF"/>
    <w:rsid w:val="00D30F00"/>
    <w:rsid w:val="00D33979"/>
    <w:rsid w:val="00D37442"/>
    <w:rsid w:val="00D61AC3"/>
    <w:rsid w:val="00D66453"/>
    <w:rsid w:val="00D731DA"/>
    <w:rsid w:val="00D969C1"/>
    <w:rsid w:val="00DA200B"/>
    <w:rsid w:val="00DA54F8"/>
    <w:rsid w:val="00DB6C3D"/>
    <w:rsid w:val="00DC75C9"/>
    <w:rsid w:val="00DD5320"/>
    <w:rsid w:val="00DE069A"/>
    <w:rsid w:val="00DE7CC8"/>
    <w:rsid w:val="00DF73FF"/>
    <w:rsid w:val="00E41B31"/>
    <w:rsid w:val="00E45B6D"/>
    <w:rsid w:val="00E56588"/>
    <w:rsid w:val="00E849EC"/>
    <w:rsid w:val="00E9300E"/>
    <w:rsid w:val="00E95EEF"/>
    <w:rsid w:val="00EA6729"/>
    <w:rsid w:val="00EB73B6"/>
    <w:rsid w:val="00EC303E"/>
    <w:rsid w:val="00EF3013"/>
    <w:rsid w:val="00EF71D7"/>
    <w:rsid w:val="00F00D41"/>
    <w:rsid w:val="00F0592A"/>
    <w:rsid w:val="00F25ABF"/>
    <w:rsid w:val="00F311CC"/>
    <w:rsid w:val="00F31839"/>
    <w:rsid w:val="00F42455"/>
    <w:rsid w:val="00F509E4"/>
    <w:rsid w:val="00F74EF7"/>
    <w:rsid w:val="00F80DA7"/>
    <w:rsid w:val="00F866DE"/>
    <w:rsid w:val="00F975CB"/>
    <w:rsid w:val="00FE3193"/>
    <w:rsid w:val="00FE3F3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AA6FED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LP1,פיסקת bullets,נספח 2 מתוקן,style 2,מספור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b">
    <w:name w:val="footer"/>
    <w:basedOn w:val="a"/>
    <w:link w:val="ac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customStyle="1" w:styleId="a8">
    <w:name w:val="פיסקת רשימה תו"/>
    <w:aliases w:val="LP1 תו,פיסקת bullets תו,נספח 2 מתוקן תו,style 2 תו,מספור תו"/>
    <w:basedOn w:val="a0"/>
    <w:link w:val="a7"/>
    <w:uiPriority w:val="34"/>
    <w:locked/>
    <w:rsid w:val="007638EA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amercal@mof.gov.il" TargetMode="External"/><Relationship Id="rId4" Type="http://schemas.openxmlformats.org/officeDocument/2006/relationships/hyperlink" Target="file:///C:\Users\Sayelet\AppData\Local\Microsoft\Windows\INetCache\Content.Outlook\VBB64JWO\www.hozrimsachar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5352-0E71-48E3-AC15-04AAC3E3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אורית עמר</cp:lastModifiedBy>
  <cp:revision>2</cp:revision>
  <cp:lastPrinted>2020-01-21T13:31:00Z</cp:lastPrinted>
  <dcterms:created xsi:type="dcterms:W3CDTF">2026-07-27T04:40:00Z</dcterms:created>
  <dcterms:modified xsi:type="dcterms:W3CDTF">2026-07-27T04:40:00Z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notes://MAOR2/Doc/Sachar/SacharHozDoc.nsf/0/39166B73E1FBDC3DC2258E35005A94D9/?OpenDocument</vt:lpwstr>
  </property>
  <property fmtid="{D5CDD505-2E9C-101B-9397-08002B2CF9AE}" pid="3" name="MaorRecipients0">
    <vt:lpwstr/>
  </property>
</Properties>
</file>